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432" w:type="dxa"/>
        <w:tblLook w:val="01E0" w:firstRow="1" w:lastRow="1" w:firstColumn="1" w:lastColumn="1" w:noHBand="0" w:noVBand="0"/>
      </w:tblPr>
      <w:tblGrid>
        <w:gridCol w:w="4624"/>
        <w:gridCol w:w="236"/>
        <w:gridCol w:w="5220"/>
      </w:tblGrid>
      <w:tr w:rsidR="00E675D1" w:rsidRPr="005D2796" w:rsidTr="001517FF">
        <w:tc>
          <w:tcPr>
            <w:tcW w:w="4624" w:type="dxa"/>
            <w:shd w:val="clear" w:color="auto" w:fill="auto"/>
          </w:tcPr>
          <w:p w:rsidR="00E675D1" w:rsidRPr="005D2796" w:rsidRDefault="00E675D1" w:rsidP="005D2796">
            <w:pPr>
              <w:ind w:right="-288"/>
              <w:rPr>
                <w:b/>
                <w:spacing w:val="-10"/>
                <w:sz w:val="26"/>
                <w:szCs w:val="26"/>
              </w:rPr>
            </w:pPr>
            <w:r w:rsidRPr="005D2796">
              <w:rPr>
                <w:b/>
                <w:spacing w:val="-10"/>
                <w:sz w:val="26"/>
                <w:szCs w:val="26"/>
              </w:rPr>
              <w:t>BỘ VĂN HÓA, THỂ THAO VÀ DU LỊCH</w:t>
            </w:r>
          </w:p>
          <w:p w:rsidR="00E675D1" w:rsidRPr="005D2796" w:rsidRDefault="00E675D1" w:rsidP="005D2796">
            <w:pPr>
              <w:ind w:left="-288" w:right="-288"/>
              <w:rPr>
                <w:b/>
                <w:w w:val="98"/>
                <w:vertAlign w:val="superscript"/>
              </w:rPr>
            </w:pPr>
            <w:r w:rsidRPr="005D2796">
              <w:rPr>
                <w:b/>
                <w:color w:val="000000"/>
                <w:vertAlign w:val="superscript"/>
              </w:rPr>
              <w:t xml:space="preserve">                                          ___________________</w:t>
            </w:r>
          </w:p>
          <w:p w:rsidR="00E675D1" w:rsidRPr="005D2796" w:rsidRDefault="00E675D1" w:rsidP="005D2796">
            <w:pPr>
              <w:ind w:left="-108"/>
              <w:jc w:val="center"/>
              <w:rPr>
                <w:sz w:val="28"/>
                <w:szCs w:val="26"/>
              </w:rPr>
            </w:pPr>
            <w:r w:rsidRPr="005D2796">
              <w:rPr>
                <w:sz w:val="28"/>
                <w:szCs w:val="26"/>
              </w:rPr>
              <w:t>Số:              /BC-BVHTTDL</w:t>
            </w:r>
          </w:p>
          <w:p w:rsidR="00E675D1" w:rsidRPr="005D2796" w:rsidRDefault="00E675D1" w:rsidP="005D2796">
            <w:pPr>
              <w:jc w:val="center"/>
            </w:pPr>
          </w:p>
        </w:tc>
        <w:tc>
          <w:tcPr>
            <w:tcW w:w="236" w:type="dxa"/>
            <w:shd w:val="clear" w:color="auto" w:fill="auto"/>
          </w:tcPr>
          <w:p w:rsidR="00E675D1" w:rsidRPr="005D2796" w:rsidRDefault="00E675D1" w:rsidP="005D2796"/>
        </w:tc>
        <w:tc>
          <w:tcPr>
            <w:tcW w:w="5220" w:type="dxa"/>
            <w:shd w:val="clear" w:color="auto" w:fill="auto"/>
          </w:tcPr>
          <w:p w:rsidR="00E675D1" w:rsidRPr="005D2796" w:rsidRDefault="00E675D1" w:rsidP="005D2796">
            <w:pPr>
              <w:ind w:left="-198" w:right="-288" w:hanging="90"/>
              <w:jc w:val="center"/>
              <w:rPr>
                <w:b/>
                <w:spacing w:val="-10"/>
                <w:sz w:val="26"/>
                <w:szCs w:val="26"/>
              </w:rPr>
            </w:pPr>
            <w:r w:rsidRPr="005D2796">
              <w:rPr>
                <w:b/>
                <w:spacing w:val="-10"/>
                <w:sz w:val="26"/>
                <w:szCs w:val="26"/>
              </w:rPr>
              <w:t xml:space="preserve">CỘNG HÒA XÃ HỘI CHỦ NGHĨA VIỆT </w:t>
            </w:r>
            <w:smartTag w:uri="urn:schemas-microsoft-com:office:smarttags" w:element="place">
              <w:smartTag w:uri="urn:schemas-microsoft-com:office:smarttags" w:element="country-region">
                <w:r w:rsidRPr="005D2796">
                  <w:rPr>
                    <w:b/>
                    <w:spacing w:val="-10"/>
                    <w:sz w:val="26"/>
                    <w:szCs w:val="26"/>
                  </w:rPr>
                  <w:t>NAM</w:t>
                </w:r>
              </w:smartTag>
            </w:smartTag>
          </w:p>
          <w:p w:rsidR="00E675D1" w:rsidRPr="005D2796" w:rsidRDefault="00E675D1" w:rsidP="005D2796">
            <w:pPr>
              <w:ind w:left="-198" w:right="-288" w:firstLine="90"/>
              <w:jc w:val="center"/>
              <w:rPr>
                <w:b/>
                <w:spacing w:val="-10"/>
                <w:sz w:val="26"/>
                <w:szCs w:val="26"/>
              </w:rPr>
            </w:pPr>
            <w:r w:rsidRPr="005D2796">
              <w:rPr>
                <w:b/>
                <w:sz w:val="28"/>
                <w:szCs w:val="28"/>
              </w:rPr>
              <w:t>Độc lập - Tự do - Hạnh phúc</w:t>
            </w:r>
          </w:p>
          <w:p w:rsidR="00E675D1" w:rsidRPr="005D2796" w:rsidRDefault="003D6793" w:rsidP="005D2796">
            <w:pPr>
              <w:ind w:left="-198" w:right="-288" w:firstLine="90"/>
              <w:jc w:val="center"/>
              <w:rPr>
                <w:b/>
                <w:spacing w:val="-10"/>
                <w:sz w:val="26"/>
                <w:szCs w:val="26"/>
              </w:rPr>
            </w:pPr>
            <w:r>
              <w:rPr>
                <w:b/>
                <w:vertAlign w:val="superscript"/>
              </w:rPr>
              <w:t>____________</w:t>
            </w:r>
            <w:r w:rsidR="00E675D1" w:rsidRPr="005D2796">
              <w:rPr>
                <w:b/>
                <w:vertAlign w:val="superscript"/>
              </w:rPr>
              <w:t>___________________________</w:t>
            </w:r>
          </w:p>
          <w:p w:rsidR="00E675D1" w:rsidRPr="005D2796" w:rsidRDefault="00E675D1" w:rsidP="00512BC3">
            <w:pPr>
              <w:ind w:left="-198" w:right="-289" w:firstLine="91"/>
              <w:jc w:val="center"/>
              <w:rPr>
                <w:b/>
                <w:spacing w:val="-10"/>
                <w:sz w:val="26"/>
                <w:szCs w:val="26"/>
              </w:rPr>
            </w:pPr>
            <w:r w:rsidRPr="005D2796">
              <w:rPr>
                <w:i/>
                <w:sz w:val="28"/>
              </w:rPr>
              <w:t>Hà Nội, ngày       tháng</w:t>
            </w:r>
            <w:r w:rsidR="00943C14" w:rsidRPr="005D2796">
              <w:rPr>
                <w:i/>
                <w:sz w:val="28"/>
              </w:rPr>
              <w:t xml:space="preserve"> </w:t>
            </w:r>
            <w:r w:rsidR="00512BC3">
              <w:rPr>
                <w:i/>
                <w:sz w:val="28"/>
              </w:rPr>
              <w:t xml:space="preserve">   </w:t>
            </w:r>
            <w:r w:rsidR="00943C14" w:rsidRPr="005D2796">
              <w:rPr>
                <w:i/>
                <w:sz w:val="28"/>
              </w:rPr>
              <w:t xml:space="preserve"> </w:t>
            </w:r>
            <w:r w:rsidRPr="005D2796">
              <w:rPr>
                <w:i/>
                <w:sz w:val="28"/>
              </w:rPr>
              <w:t>năm 201</w:t>
            </w:r>
            <w:r w:rsidR="00A42B53" w:rsidRPr="005D2796">
              <w:rPr>
                <w:i/>
                <w:sz w:val="28"/>
              </w:rPr>
              <w:t>6</w:t>
            </w:r>
          </w:p>
        </w:tc>
      </w:tr>
    </w:tbl>
    <w:p w:rsidR="0014236F" w:rsidRPr="005D2796" w:rsidRDefault="002C5167" w:rsidP="005D2796">
      <w:pPr>
        <w:rPr>
          <w:color w:val="FF0000"/>
          <w:sz w:val="28"/>
          <w:szCs w:val="28"/>
        </w:rPr>
      </w:pPr>
      <w:r w:rsidRPr="005D2796">
        <w:rPr>
          <w:color w:val="FF0000"/>
          <w:sz w:val="28"/>
          <w:szCs w:val="28"/>
        </w:rPr>
        <w:t>DỰ THẢO (ngày 06/6/2016)</w:t>
      </w:r>
    </w:p>
    <w:p w:rsidR="00E675D1" w:rsidRPr="005D2796" w:rsidRDefault="00DA38C2" w:rsidP="005D2796">
      <w:pPr>
        <w:jc w:val="center"/>
        <w:rPr>
          <w:b/>
          <w:color w:val="000000"/>
          <w:sz w:val="28"/>
          <w:szCs w:val="28"/>
        </w:rPr>
      </w:pPr>
      <w:r w:rsidRPr="005D2796">
        <w:rPr>
          <w:b/>
          <w:color w:val="000000"/>
          <w:sz w:val="28"/>
          <w:szCs w:val="28"/>
        </w:rPr>
        <w:t>BÁO CÁO</w:t>
      </w:r>
    </w:p>
    <w:p w:rsidR="002A155A" w:rsidRPr="005D2796" w:rsidRDefault="00E675D1" w:rsidP="005D2796">
      <w:pPr>
        <w:jc w:val="center"/>
        <w:rPr>
          <w:b/>
          <w:color w:val="000000"/>
          <w:spacing w:val="-6"/>
          <w:sz w:val="28"/>
          <w:szCs w:val="28"/>
        </w:rPr>
      </w:pPr>
      <w:r w:rsidRPr="005D2796">
        <w:rPr>
          <w:b/>
          <w:color w:val="000000"/>
          <w:spacing w:val="-6"/>
          <w:sz w:val="28"/>
          <w:szCs w:val="28"/>
        </w:rPr>
        <w:t xml:space="preserve">Đánh giá tác động của Dự thảo </w:t>
      </w:r>
      <w:r w:rsidR="00DA38C2" w:rsidRPr="005D2796">
        <w:rPr>
          <w:b/>
          <w:color w:val="000000"/>
          <w:spacing w:val="-6"/>
          <w:sz w:val="28"/>
          <w:szCs w:val="28"/>
        </w:rPr>
        <w:t xml:space="preserve">Nghị định </w:t>
      </w:r>
      <w:r w:rsidRPr="005D2796">
        <w:rPr>
          <w:b/>
          <w:color w:val="000000"/>
          <w:spacing w:val="-6"/>
          <w:sz w:val="28"/>
          <w:szCs w:val="28"/>
        </w:rPr>
        <w:t>quy định</w:t>
      </w:r>
    </w:p>
    <w:p w:rsidR="00DA38C2" w:rsidRPr="005D2796" w:rsidRDefault="002C5167" w:rsidP="005D2796">
      <w:pPr>
        <w:jc w:val="center"/>
        <w:rPr>
          <w:b/>
          <w:color w:val="000000"/>
          <w:spacing w:val="-6"/>
          <w:sz w:val="28"/>
          <w:szCs w:val="28"/>
        </w:rPr>
      </w:pPr>
      <w:r w:rsidRPr="005D2796">
        <w:rPr>
          <w:b/>
          <w:color w:val="000000"/>
          <w:spacing w:val="-6"/>
          <w:sz w:val="28"/>
          <w:szCs w:val="28"/>
        </w:rPr>
        <w:t>về quản lý và</w:t>
      </w:r>
      <w:r w:rsidR="00A42B53" w:rsidRPr="005D2796">
        <w:rPr>
          <w:b/>
          <w:color w:val="000000"/>
          <w:spacing w:val="-6"/>
          <w:sz w:val="28"/>
          <w:szCs w:val="28"/>
        </w:rPr>
        <w:t xml:space="preserve"> bảo vệ di sản văn hóa và thiên nhiên thế giới ở Việt Nam</w:t>
      </w:r>
    </w:p>
    <w:p w:rsidR="00E675D1" w:rsidRPr="005D2796" w:rsidRDefault="00E675D1" w:rsidP="005D2796">
      <w:pPr>
        <w:jc w:val="center"/>
        <w:rPr>
          <w:color w:val="000000"/>
          <w:sz w:val="28"/>
          <w:szCs w:val="28"/>
          <w:vertAlign w:val="superscript"/>
        </w:rPr>
      </w:pPr>
      <w:r w:rsidRPr="005D2796">
        <w:rPr>
          <w:color w:val="000000"/>
          <w:sz w:val="28"/>
          <w:szCs w:val="28"/>
          <w:vertAlign w:val="superscript"/>
        </w:rPr>
        <w:t>_______________</w:t>
      </w:r>
    </w:p>
    <w:p w:rsidR="00DA38C2" w:rsidRPr="005D2796" w:rsidRDefault="00DA38C2" w:rsidP="005D2796">
      <w:pPr>
        <w:jc w:val="center"/>
        <w:rPr>
          <w:color w:val="000000"/>
          <w:sz w:val="28"/>
          <w:szCs w:val="28"/>
        </w:rPr>
      </w:pPr>
    </w:p>
    <w:p w:rsidR="00DA38C2" w:rsidRPr="005D2796" w:rsidRDefault="00943C14" w:rsidP="005D2796">
      <w:pPr>
        <w:jc w:val="center"/>
        <w:rPr>
          <w:color w:val="000000"/>
          <w:sz w:val="28"/>
          <w:szCs w:val="28"/>
        </w:rPr>
      </w:pPr>
      <w:r w:rsidRPr="005D2796">
        <w:rPr>
          <w:color w:val="000000"/>
          <w:sz w:val="28"/>
          <w:szCs w:val="28"/>
        </w:rPr>
        <w:t xml:space="preserve">Kính gửi: </w:t>
      </w:r>
      <w:r w:rsidR="00DA38C2" w:rsidRPr="005D2796">
        <w:rPr>
          <w:color w:val="000000"/>
          <w:sz w:val="28"/>
          <w:szCs w:val="28"/>
        </w:rPr>
        <w:t>Chính phủ</w:t>
      </w:r>
    </w:p>
    <w:p w:rsidR="00DA38C2" w:rsidRPr="005D2796" w:rsidRDefault="00DA38C2" w:rsidP="005D2796">
      <w:pPr>
        <w:jc w:val="center"/>
        <w:rPr>
          <w:color w:val="000000"/>
          <w:sz w:val="28"/>
          <w:szCs w:val="28"/>
        </w:rPr>
      </w:pPr>
    </w:p>
    <w:p w:rsidR="00A26664" w:rsidRPr="005D2796" w:rsidRDefault="00A42B53" w:rsidP="003A070A">
      <w:pPr>
        <w:spacing w:line="276" w:lineRule="auto"/>
        <w:ind w:firstLine="720"/>
        <w:jc w:val="both"/>
        <w:rPr>
          <w:color w:val="000000"/>
          <w:spacing w:val="-4"/>
          <w:sz w:val="28"/>
          <w:szCs w:val="28"/>
        </w:rPr>
      </w:pPr>
      <w:r w:rsidRPr="005D2796">
        <w:rPr>
          <w:color w:val="000000"/>
          <w:spacing w:val="-4"/>
          <w:sz w:val="28"/>
          <w:szCs w:val="28"/>
        </w:rPr>
        <w:t>Căn cứ Luật B</w:t>
      </w:r>
      <w:r w:rsidR="007F7403" w:rsidRPr="005D2796">
        <w:rPr>
          <w:color w:val="000000"/>
          <w:spacing w:val="-4"/>
          <w:sz w:val="28"/>
          <w:szCs w:val="28"/>
        </w:rPr>
        <w:t>an hành văn bản quy phạm pháp luật</w:t>
      </w:r>
      <w:r w:rsidRPr="005D2796">
        <w:rPr>
          <w:color w:val="000000"/>
          <w:spacing w:val="-4"/>
          <w:sz w:val="28"/>
          <w:szCs w:val="28"/>
        </w:rPr>
        <w:t xml:space="preserve"> ngày 03/</w:t>
      </w:r>
      <w:r w:rsidR="00D76C17" w:rsidRPr="005D2796">
        <w:rPr>
          <w:color w:val="000000"/>
          <w:spacing w:val="-4"/>
          <w:sz w:val="28"/>
          <w:szCs w:val="28"/>
        </w:rPr>
        <w:t>6</w:t>
      </w:r>
      <w:r w:rsidRPr="005D2796">
        <w:rPr>
          <w:color w:val="000000"/>
          <w:spacing w:val="-4"/>
          <w:sz w:val="28"/>
          <w:szCs w:val="28"/>
        </w:rPr>
        <w:t>/2</w:t>
      </w:r>
      <w:r w:rsidR="00D76C17" w:rsidRPr="005D2796">
        <w:rPr>
          <w:color w:val="000000"/>
          <w:spacing w:val="-4"/>
          <w:sz w:val="28"/>
          <w:szCs w:val="28"/>
        </w:rPr>
        <w:t>008 và N</w:t>
      </w:r>
      <w:r w:rsidR="007F7403" w:rsidRPr="005D2796">
        <w:rPr>
          <w:color w:val="000000"/>
          <w:spacing w:val="-4"/>
          <w:sz w:val="28"/>
          <w:szCs w:val="28"/>
        </w:rPr>
        <w:t>ghị định số 24</w:t>
      </w:r>
      <w:r w:rsidRPr="005D2796">
        <w:rPr>
          <w:color w:val="000000"/>
          <w:spacing w:val="-4"/>
          <w:sz w:val="28"/>
          <w:szCs w:val="28"/>
        </w:rPr>
        <w:t>/2009/NĐ-CP ngày 05/3/</w:t>
      </w:r>
      <w:r w:rsidR="007F7403" w:rsidRPr="005D2796">
        <w:rPr>
          <w:color w:val="000000"/>
          <w:spacing w:val="-4"/>
          <w:sz w:val="28"/>
          <w:szCs w:val="28"/>
        </w:rPr>
        <w:t>2009 của Chính phủ quy định chi tiết và biện pháp thi hành ban hành văn bản quy phạm pháp luật</w:t>
      </w:r>
      <w:r w:rsidR="007F7403" w:rsidRPr="00512BC3">
        <w:rPr>
          <w:spacing w:val="-4"/>
          <w:sz w:val="28"/>
          <w:szCs w:val="28"/>
        </w:rPr>
        <w:t>; t</w:t>
      </w:r>
      <w:r w:rsidR="00DA38C2" w:rsidRPr="00512BC3">
        <w:rPr>
          <w:spacing w:val="-4"/>
          <w:sz w:val="28"/>
          <w:szCs w:val="28"/>
        </w:rPr>
        <w:t xml:space="preserve">hực hiện chương trình xây </w:t>
      </w:r>
      <w:r w:rsidR="00A26664" w:rsidRPr="00512BC3">
        <w:rPr>
          <w:spacing w:val="-4"/>
          <w:sz w:val="28"/>
          <w:szCs w:val="28"/>
        </w:rPr>
        <w:t>dựng p</w:t>
      </w:r>
      <w:r w:rsidR="002C5167" w:rsidRPr="00512BC3">
        <w:rPr>
          <w:spacing w:val="-4"/>
          <w:sz w:val="28"/>
          <w:szCs w:val="28"/>
        </w:rPr>
        <w:t xml:space="preserve">háp luật </w:t>
      </w:r>
      <w:r w:rsidR="007F7403" w:rsidRPr="00512BC3">
        <w:rPr>
          <w:spacing w:val="-4"/>
          <w:sz w:val="28"/>
          <w:szCs w:val="28"/>
        </w:rPr>
        <w:t>năm 20</w:t>
      </w:r>
      <w:r w:rsidRPr="00512BC3">
        <w:rPr>
          <w:spacing w:val="-4"/>
          <w:sz w:val="28"/>
          <w:szCs w:val="28"/>
        </w:rPr>
        <w:t>16</w:t>
      </w:r>
      <w:r w:rsidR="007F7403" w:rsidRPr="00512BC3">
        <w:rPr>
          <w:spacing w:val="-4"/>
          <w:sz w:val="28"/>
          <w:szCs w:val="28"/>
        </w:rPr>
        <w:t>,</w:t>
      </w:r>
      <w:r w:rsidR="00943C14" w:rsidRPr="005D2796">
        <w:rPr>
          <w:color w:val="FF0000"/>
          <w:spacing w:val="-4"/>
          <w:sz w:val="28"/>
          <w:szCs w:val="28"/>
        </w:rPr>
        <w:t xml:space="preserve"> </w:t>
      </w:r>
      <w:r w:rsidR="00A26664" w:rsidRPr="005D2796">
        <w:rPr>
          <w:color w:val="000000"/>
          <w:spacing w:val="-4"/>
          <w:sz w:val="28"/>
          <w:szCs w:val="28"/>
        </w:rPr>
        <w:t>Bộ Văn hóa, Thể thao và Du lịch đã tổ chức xây dựng Dự thảo “</w:t>
      </w:r>
      <w:r w:rsidR="002A155A" w:rsidRPr="005D2796">
        <w:rPr>
          <w:color w:val="000000"/>
          <w:spacing w:val="-4"/>
          <w:sz w:val="28"/>
          <w:szCs w:val="28"/>
        </w:rPr>
        <w:t xml:space="preserve">Nghị định quy định </w:t>
      </w:r>
      <w:r w:rsidR="005E0825" w:rsidRPr="005D2796">
        <w:rPr>
          <w:color w:val="000000"/>
          <w:spacing w:val="-6"/>
          <w:sz w:val="28"/>
          <w:szCs w:val="28"/>
        </w:rPr>
        <w:t>về quản lý, bảo vệ di sản văn hóa và thiên nhiên thế giới ở Việt Nam</w:t>
      </w:r>
      <w:r w:rsidR="00A26664" w:rsidRPr="005D2796">
        <w:rPr>
          <w:color w:val="000000"/>
          <w:spacing w:val="-4"/>
          <w:sz w:val="28"/>
          <w:szCs w:val="28"/>
        </w:rPr>
        <w:t>”.</w:t>
      </w:r>
    </w:p>
    <w:p w:rsidR="00A26664" w:rsidRPr="005D2796" w:rsidRDefault="00A26664" w:rsidP="003A070A">
      <w:pPr>
        <w:spacing w:line="276" w:lineRule="auto"/>
        <w:ind w:firstLine="720"/>
        <w:jc w:val="both"/>
        <w:rPr>
          <w:color w:val="000000"/>
          <w:sz w:val="28"/>
          <w:szCs w:val="28"/>
        </w:rPr>
      </w:pPr>
      <w:r w:rsidRPr="005D2796">
        <w:rPr>
          <w:color w:val="000000"/>
          <w:sz w:val="28"/>
          <w:szCs w:val="28"/>
        </w:rPr>
        <w:t xml:space="preserve">Sự cần thiết, </w:t>
      </w:r>
      <w:r w:rsidR="002C5167" w:rsidRPr="005D2796">
        <w:rPr>
          <w:color w:val="000000"/>
          <w:sz w:val="28"/>
          <w:szCs w:val="28"/>
        </w:rPr>
        <w:t>mục tiêu, quan điểm chỉ đạo</w:t>
      </w:r>
      <w:r w:rsidRPr="005D2796">
        <w:rPr>
          <w:color w:val="000000"/>
          <w:sz w:val="28"/>
          <w:szCs w:val="28"/>
        </w:rPr>
        <w:t xml:space="preserve"> xây dựng </w:t>
      </w:r>
      <w:r w:rsidR="002C5167" w:rsidRPr="005D2796">
        <w:rPr>
          <w:color w:val="000000"/>
          <w:sz w:val="28"/>
          <w:szCs w:val="28"/>
        </w:rPr>
        <w:t xml:space="preserve">Dự thảo Nghị định </w:t>
      </w:r>
      <w:r w:rsidRPr="005D2796">
        <w:rPr>
          <w:color w:val="000000"/>
          <w:sz w:val="28"/>
          <w:szCs w:val="28"/>
        </w:rPr>
        <w:t xml:space="preserve">và nội dung cơ bản của Nghị định này đã được nêu trong Tờ trình. Báo cáo này tập trung đề cập một số tác động chính của </w:t>
      </w:r>
      <w:r w:rsidR="005E0825" w:rsidRPr="005D2796">
        <w:rPr>
          <w:color w:val="000000"/>
          <w:spacing w:val="-4"/>
          <w:sz w:val="28"/>
          <w:szCs w:val="28"/>
        </w:rPr>
        <w:t xml:space="preserve">“Nghị định quy định </w:t>
      </w:r>
      <w:r w:rsidR="002C5167" w:rsidRPr="005D2796">
        <w:rPr>
          <w:color w:val="000000"/>
          <w:spacing w:val="-6"/>
          <w:sz w:val="28"/>
          <w:szCs w:val="28"/>
        </w:rPr>
        <w:t>về quản lý và</w:t>
      </w:r>
      <w:r w:rsidR="005E0825" w:rsidRPr="005D2796">
        <w:rPr>
          <w:color w:val="000000"/>
          <w:spacing w:val="-6"/>
          <w:sz w:val="28"/>
          <w:szCs w:val="28"/>
        </w:rPr>
        <w:t xml:space="preserve"> bảo vệ di sản văn hóa và thiên nhiên thế giới ở Việt Nam</w:t>
      </w:r>
      <w:r w:rsidR="005E0825" w:rsidRPr="005D2796">
        <w:rPr>
          <w:color w:val="000000"/>
          <w:spacing w:val="-4"/>
          <w:sz w:val="28"/>
          <w:szCs w:val="28"/>
        </w:rPr>
        <w:t>”</w:t>
      </w:r>
      <w:r w:rsidR="00512BC3">
        <w:rPr>
          <w:color w:val="000000"/>
          <w:spacing w:val="-4"/>
          <w:sz w:val="28"/>
          <w:szCs w:val="28"/>
        </w:rPr>
        <w:t xml:space="preserve">, </w:t>
      </w:r>
      <w:r w:rsidR="00466B1A" w:rsidRPr="005D2796">
        <w:rPr>
          <w:color w:val="000000"/>
          <w:sz w:val="28"/>
          <w:szCs w:val="28"/>
        </w:rPr>
        <w:t>như sau:</w:t>
      </w:r>
    </w:p>
    <w:p w:rsidR="004276ED" w:rsidRPr="005D2796" w:rsidRDefault="00466B1A" w:rsidP="003A070A">
      <w:pPr>
        <w:spacing w:line="276" w:lineRule="auto"/>
        <w:ind w:firstLine="720"/>
        <w:jc w:val="both"/>
        <w:rPr>
          <w:b/>
          <w:color w:val="000000"/>
          <w:sz w:val="28"/>
          <w:szCs w:val="28"/>
        </w:rPr>
      </w:pPr>
      <w:r w:rsidRPr="005D2796">
        <w:rPr>
          <w:b/>
          <w:color w:val="000000"/>
          <w:sz w:val="28"/>
          <w:szCs w:val="28"/>
        </w:rPr>
        <w:t xml:space="preserve">1. Thể hiện sự thống nhất, minh bạch của hệ thống pháp luật, </w:t>
      </w:r>
      <w:r w:rsidR="00E617A6" w:rsidRPr="005D2796">
        <w:rPr>
          <w:b/>
          <w:color w:val="000000"/>
          <w:sz w:val="28"/>
          <w:szCs w:val="28"/>
        </w:rPr>
        <w:t xml:space="preserve">tạo thuận lợi cho việc </w:t>
      </w:r>
      <w:r w:rsidRPr="005D2796">
        <w:rPr>
          <w:b/>
          <w:color w:val="000000"/>
          <w:sz w:val="28"/>
          <w:szCs w:val="28"/>
        </w:rPr>
        <w:t xml:space="preserve">thực thi pháp luật về </w:t>
      </w:r>
      <w:r w:rsidR="00B000AD" w:rsidRPr="005D2796">
        <w:rPr>
          <w:b/>
          <w:color w:val="000000"/>
          <w:sz w:val="28"/>
          <w:szCs w:val="28"/>
        </w:rPr>
        <w:t xml:space="preserve">hoạt động </w:t>
      </w:r>
      <w:r w:rsidR="00E617A6" w:rsidRPr="005D2796">
        <w:rPr>
          <w:b/>
          <w:color w:val="000000"/>
          <w:sz w:val="28"/>
          <w:szCs w:val="28"/>
        </w:rPr>
        <w:t>quản lý, bảo vệ di sản văn hóa và thiên nhiên thế giới</w:t>
      </w:r>
      <w:r w:rsidR="00FE14A8">
        <w:rPr>
          <w:b/>
          <w:color w:val="000000"/>
          <w:sz w:val="28"/>
          <w:szCs w:val="28"/>
        </w:rPr>
        <w:t>;</w:t>
      </w:r>
      <w:r w:rsidR="004276ED">
        <w:rPr>
          <w:b/>
          <w:color w:val="000000"/>
          <w:sz w:val="28"/>
          <w:szCs w:val="28"/>
        </w:rPr>
        <w:t xml:space="preserve"> góp phần </w:t>
      </w:r>
      <w:r w:rsidR="004276ED" w:rsidRPr="005D2796">
        <w:rPr>
          <w:b/>
          <w:color w:val="000000"/>
          <w:sz w:val="28"/>
          <w:szCs w:val="28"/>
        </w:rPr>
        <w:t>nâng cao nhận thức, ý thức chấp hành pháp luật của công chúng, của các tổ chức, cá nhân có quyền và nghĩa vụ liên quan</w:t>
      </w:r>
    </w:p>
    <w:p w:rsidR="004A138A" w:rsidRDefault="008E269B" w:rsidP="003A070A">
      <w:pPr>
        <w:spacing w:line="276" w:lineRule="auto"/>
        <w:ind w:firstLine="720"/>
        <w:jc w:val="both"/>
        <w:rPr>
          <w:color w:val="000000"/>
          <w:sz w:val="28"/>
          <w:szCs w:val="28"/>
        </w:rPr>
      </w:pPr>
      <w:r w:rsidRPr="005D2796">
        <w:rPr>
          <w:color w:val="000000"/>
          <w:sz w:val="28"/>
          <w:szCs w:val="28"/>
        </w:rPr>
        <w:t xml:space="preserve">Nội dung Nghị định phù hợp với các chủ trương, chính sách của Nhà nước, không trái với các quy định của Hiến pháp, thống nhất, đồng bộ với các quy định của </w:t>
      </w:r>
      <w:r w:rsidR="00E617A6" w:rsidRPr="005D2796">
        <w:rPr>
          <w:color w:val="000000"/>
          <w:sz w:val="28"/>
          <w:szCs w:val="28"/>
        </w:rPr>
        <w:t>Công ước UNESCO 1972 về Bảo vệ Di sản Văn hóa và Thiên nhiên Thế giới (</w:t>
      </w:r>
      <w:r w:rsidR="00952EFE" w:rsidRPr="005D2796">
        <w:rPr>
          <w:color w:val="000000"/>
          <w:sz w:val="28"/>
          <w:szCs w:val="28"/>
        </w:rPr>
        <w:t>sau đây gọi là Công ước Di sản Thế giới)</w:t>
      </w:r>
      <w:r w:rsidR="00E617A6" w:rsidRPr="005D2796">
        <w:rPr>
          <w:color w:val="000000"/>
          <w:sz w:val="28"/>
          <w:szCs w:val="28"/>
        </w:rPr>
        <w:t xml:space="preserve">, phù hợp với </w:t>
      </w:r>
      <w:r w:rsidRPr="005D2796">
        <w:rPr>
          <w:color w:val="000000"/>
          <w:sz w:val="28"/>
          <w:szCs w:val="28"/>
        </w:rPr>
        <w:t xml:space="preserve">Luật </w:t>
      </w:r>
      <w:r w:rsidR="00E617A6" w:rsidRPr="005D2796">
        <w:rPr>
          <w:color w:val="000000"/>
          <w:sz w:val="28"/>
          <w:szCs w:val="28"/>
        </w:rPr>
        <w:t>D</w:t>
      </w:r>
      <w:r w:rsidRPr="005D2796">
        <w:rPr>
          <w:color w:val="000000"/>
          <w:sz w:val="28"/>
          <w:szCs w:val="28"/>
        </w:rPr>
        <w:t>i sản văn hóa và Luật sửa đổi</w:t>
      </w:r>
      <w:r w:rsidR="00E617A6" w:rsidRPr="005D2796">
        <w:rPr>
          <w:color w:val="000000"/>
          <w:sz w:val="28"/>
          <w:szCs w:val="28"/>
        </w:rPr>
        <w:t>, bổ sung một số điều của Luật D</w:t>
      </w:r>
      <w:r w:rsidRPr="005D2796">
        <w:rPr>
          <w:color w:val="000000"/>
          <w:sz w:val="28"/>
          <w:szCs w:val="28"/>
        </w:rPr>
        <w:t>i sản văn hóa</w:t>
      </w:r>
      <w:r w:rsidR="00E617A6" w:rsidRPr="005D2796">
        <w:rPr>
          <w:color w:val="000000"/>
          <w:sz w:val="28"/>
          <w:szCs w:val="28"/>
        </w:rPr>
        <w:t xml:space="preserve">, Luật Bảo vệ và Phát triển rừng, Luật Đa dạng sinh học, Luật Thủy sản, Luật Đầu tư công, Luật Ngân sách nhà nước </w:t>
      </w:r>
      <w:r w:rsidR="002601F4" w:rsidRPr="005D2796">
        <w:rPr>
          <w:color w:val="000000"/>
          <w:sz w:val="28"/>
          <w:szCs w:val="28"/>
        </w:rPr>
        <w:t xml:space="preserve">và các quy định pháp luật khác </w:t>
      </w:r>
      <w:r w:rsidR="00943C14" w:rsidRPr="005D2796">
        <w:rPr>
          <w:color w:val="000000"/>
          <w:sz w:val="28"/>
          <w:szCs w:val="28"/>
        </w:rPr>
        <w:t xml:space="preserve">có </w:t>
      </w:r>
      <w:r w:rsidR="002601F4" w:rsidRPr="005D2796">
        <w:rPr>
          <w:color w:val="000000"/>
          <w:sz w:val="28"/>
          <w:szCs w:val="28"/>
        </w:rPr>
        <w:t xml:space="preserve">liên quan. Vì vậy, Nghị định đảm bảo sự thống nhất, đồng bộ của hệ thống pháp luật, </w:t>
      </w:r>
      <w:r w:rsidR="004F0BB8" w:rsidRPr="005D2796">
        <w:rPr>
          <w:color w:val="000000"/>
          <w:sz w:val="28"/>
          <w:szCs w:val="28"/>
        </w:rPr>
        <w:t xml:space="preserve">bước đầu </w:t>
      </w:r>
      <w:r w:rsidR="002601F4" w:rsidRPr="005D2796">
        <w:rPr>
          <w:color w:val="000000"/>
          <w:sz w:val="28"/>
          <w:szCs w:val="28"/>
        </w:rPr>
        <w:t xml:space="preserve">tạo thuận lợi cho các tổ chức, cá nhân hoạt động trên lĩnh vực </w:t>
      </w:r>
      <w:r w:rsidR="00E617A6" w:rsidRPr="005D2796">
        <w:rPr>
          <w:color w:val="000000"/>
          <w:sz w:val="28"/>
          <w:szCs w:val="28"/>
        </w:rPr>
        <w:t>quản lý, bảo vệ di sản thế giới</w:t>
      </w:r>
      <w:r w:rsidR="002601F4" w:rsidRPr="005D2796">
        <w:rPr>
          <w:color w:val="000000"/>
          <w:sz w:val="28"/>
          <w:szCs w:val="28"/>
        </w:rPr>
        <w:t xml:space="preserve"> thực hiện đầy đủ quyền và nghĩa vụ của mình.</w:t>
      </w:r>
    </w:p>
    <w:p w:rsidR="004276ED" w:rsidRDefault="004276ED" w:rsidP="003A070A">
      <w:pPr>
        <w:spacing w:line="276" w:lineRule="auto"/>
        <w:ind w:firstLine="720"/>
        <w:jc w:val="both"/>
        <w:rPr>
          <w:color w:val="000000"/>
          <w:sz w:val="28"/>
          <w:szCs w:val="28"/>
        </w:rPr>
      </w:pPr>
      <w:r>
        <w:rPr>
          <w:color w:val="000000"/>
          <w:sz w:val="28"/>
          <w:szCs w:val="28"/>
        </w:rPr>
        <w:t>Nghị định được ban hành sẽ góp phần:</w:t>
      </w:r>
    </w:p>
    <w:p w:rsidR="004276ED" w:rsidRPr="005D2796" w:rsidRDefault="004276ED" w:rsidP="003A070A">
      <w:pPr>
        <w:spacing w:line="276" w:lineRule="auto"/>
        <w:ind w:firstLine="720"/>
        <w:jc w:val="both"/>
        <w:rPr>
          <w:color w:val="000000"/>
          <w:sz w:val="28"/>
          <w:szCs w:val="28"/>
        </w:rPr>
      </w:pPr>
      <w:r>
        <w:rPr>
          <w:color w:val="000000"/>
          <w:sz w:val="28"/>
          <w:szCs w:val="28"/>
        </w:rPr>
        <w:t>- N</w:t>
      </w:r>
      <w:r w:rsidRPr="005D2796">
        <w:rPr>
          <w:color w:val="000000"/>
          <w:sz w:val="28"/>
          <w:szCs w:val="28"/>
        </w:rPr>
        <w:t xml:space="preserve">âng cao nhận thức và ý thức chấp hành pháp luật </w:t>
      </w:r>
      <w:r w:rsidR="00FE14A8">
        <w:rPr>
          <w:color w:val="000000"/>
          <w:sz w:val="28"/>
          <w:szCs w:val="28"/>
        </w:rPr>
        <w:t xml:space="preserve">của công chúng, của tổ chức, cá nhân </w:t>
      </w:r>
      <w:r w:rsidRPr="005D2796">
        <w:rPr>
          <w:color w:val="000000"/>
          <w:sz w:val="28"/>
          <w:szCs w:val="28"/>
        </w:rPr>
        <w:t xml:space="preserve">về bảo vệ và phát huy giá trị di sản </w:t>
      </w:r>
      <w:r>
        <w:rPr>
          <w:color w:val="000000"/>
          <w:sz w:val="28"/>
          <w:szCs w:val="28"/>
        </w:rPr>
        <w:t>thế giới</w:t>
      </w:r>
      <w:r w:rsidRPr="005D2796">
        <w:rPr>
          <w:color w:val="000000"/>
          <w:sz w:val="28"/>
          <w:szCs w:val="28"/>
        </w:rPr>
        <w:t xml:space="preserve"> </w:t>
      </w:r>
      <w:r>
        <w:rPr>
          <w:color w:val="000000"/>
          <w:sz w:val="28"/>
          <w:szCs w:val="28"/>
        </w:rPr>
        <w:t>- loại hình di sản có giá trị nổi bật toàn cầu cần được bảo vệ bền vững cho các thế hệ hiện tại và tương lai của toàn nhân loại.</w:t>
      </w:r>
    </w:p>
    <w:p w:rsidR="004276ED" w:rsidRPr="005D2796" w:rsidRDefault="004276ED" w:rsidP="003A070A">
      <w:pPr>
        <w:spacing w:line="276" w:lineRule="auto"/>
        <w:ind w:firstLine="720"/>
        <w:jc w:val="both"/>
        <w:rPr>
          <w:sz w:val="28"/>
          <w:szCs w:val="28"/>
        </w:rPr>
      </w:pPr>
      <w:r w:rsidRPr="005D2796">
        <w:rPr>
          <w:bCs/>
          <w:iCs/>
          <w:sz w:val="28"/>
          <w:szCs w:val="28"/>
        </w:rPr>
        <w:lastRenderedPageBreak/>
        <w:t>- N</w:t>
      </w:r>
      <w:r w:rsidRPr="005D2796">
        <w:rPr>
          <w:sz w:val="28"/>
          <w:szCs w:val="28"/>
        </w:rPr>
        <w:t>âng cao n</w:t>
      </w:r>
      <w:r w:rsidRPr="005D2796">
        <w:rPr>
          <w:sz w:val="28"/>
          <w:szCs w:val="28"/>
          <w:lang w:val="vi-VN"/>
        </w:rPr>
        <w:t xml:space="preserve">hận thức của toàn xã hội đối với vai trò, ý nghĩa, giá trị của </w:t>
      </w:r>
      <w:r w:rsidRPr="005D2796">
        <w:rPr>
          <w:sz w:val="28"/>
          <w:szCs w:val="28"/>
        </w:rPr>
        <w:t>d</w:t>
      </w:r>
      <w:r w:rsidRPr="005D2796">
        <w:rPr>
          <w:sz w:val="28"/>
          <w:szCs w:val="28"/>
          <w:lang w:val="vi-VN"/>
        </w:rPr>
        <w:t xml:space="preserve">i sản </w:t>
      </w:r>
      <w:r w:rsidRPr="005D2796">
        <w:rPr>
          <w:sz w:val="28"/>
          <w:szCs w:val="28"/>
        </w:rPr>
        <w:t>t</w:t>
      </w:r>
      <w:r w:rsidRPr="005D2796">
        <w:rPr>
          <w:sz w:val="28"/>
          <w:szCs w:val="28"/>
          <w:lang w:val="vi-VN"/>
        </w:rPr>
        <w:t>hế giới</w:t>
      </w:r>
      <w:r w:rsidRPr="005D2796">
        <w:rPr>
          <w:sz w:val="28"/>
          <w:szCs w:val="28"/>
        </w:rPr>
        <w:t>, từ đó k</w:t>
      </w:r>
      <w:r w:rsidRPr="005D2796">
        <w:rPr>
          <w:sz w:val="28"/>
          <w:szCs w:val="28"/>
          <w:lang w:val="vi-VN"/>
        </w:rPr>
        <w:t xml:space="preserve">hích lệ, thu hút được sự quan tâm của các địa phương, các cấp, các ngành và nhân dân trong cả nước </w:t>
      </w:r>
      <w:r w:rsidRPr="005D2796">
        <w:rPr>
          <w:sz w:val="28"/>
          <w:szCs w:val="28"/>
        </w:rPr>
        <w:t>cùng chung tay trong công cuộc quản lý, bảo vệ</w:t>
      </w:r>
      <w:r w:rsidRPr="005D2796">
        <w:rPr>
          <w:sz w:val="28"/>
          <w:szCs w:val="28"/>
          <w:lang w:val="vi-VN"/>
        </w:rPr>
        <w:t xml:space="preserve"> và phát huy giá trị các </w:t>
      </w:r>
      <w:r w:rsidRPr="005D2796">
        <w:rPr>
          <w:sz w:val="28"/>
          <w:szCs w:val="28"/>
        </w:rPr>
        <w:t>d</w:t>
      </w:r>
      <w:r w:rsidRPr="005D2796">
        <w:rPr>
          <w:sz w:val="28"/>
          <w:szCs w:val="28"/>
          <w:lang w:val="vi-VN"/>
        </w:rPr>
        <w:t xml:space="preserve">i sản </w:t>
      </w:r>
      <w:r w:rsidRPr="005D2796">
        <w:rPr>
          <w:sz w:val="28"/>
          <w:szCs w:val="28"/>
        </w:rPr>
        <w:t>t</w:t>
      </w:r>
      <w:r w:rsidRPr="005D2796">
        <w:rPr>
          <w:sz w:val="28"/>
          <w:szCs w:val="28"/>
          <w:lang w:val="vi-VN"/>
        </w:rPr>
        <w:t>hế giới</w:t>
      </w:r>
      <w:r w:rsidRPr="005D2796">
        <w:rPr>
          <w:sz w:val="28"/>
          <w:szCs w:val="28"/>
        </w:rPr>
        <w:t xml:space="preserve">. </w:t>
      </w:r>
    </w:p>
    <w:p w:rsidR="004276ED" w:rsidRDefault="004276ED" w:rsidP="003A070A">
      <w:pPr>
        <w:spacing w:line="276" w:lineRule="auto"/>
        <w:ind w:firstLine="720"/>
        <w:jc w:val="both"/>
        <w:rPr>
          <w:b/>
          <w:sz w:val="28"/>
          <w:szCs w:val="28"/>
        </w:rPr>
      </w:pPr>
      <w:r w:rsidRPr="005D2796">
        <w:rPr>
          <w:sz w:val="28"/>
          <w:szCs w:val="28"/>
        </w:rPr>
        <w:t>- Tăng cường công tác đầu tư bảo vệ, bảo tồn, tôn tạo và phát huy giá trị di sản thế giới ở Việt Nam.</w:t>
      </w:r>
      <w:r w:rsidRPr="005D2796">
        <w:rPr>
          <w:b/>
          <w:sz w:val="28"/>
          <w:szCs w:val="28"/>
        </w:rPr>
        <w:t xml:space="preserve"> </w:t>
      </w:r>
    </w:p>
    <w:p w:rsidR="00FE14A8" w:rsidRPr="005D2796" w:rsidRDefault="00FE14A8" w:rsidP="003A070A">
      <w:pPr>
        <w:spacing w:line="276" w:lineRule="auto"/>
        <w:ind w:firstLine="720"/>
        <w:jc w:val="both"/>
        <w:rPr>
          <w:sz w:val="28"/>
          <w:szCs w:val="28"/>
        </w:rPr>
      </w:pPr>
      <w:r w:rsidRPr="005D2796">
        <w:rPr>
          <w:sz w:val="28"/>
          <w:szCs w:val="28"/>
        </w:rPr>
        <w:t>- Nâng cao năng lực của các đơn vị trực tiếp quản lý</w:t>
      </w:r>
      <w:r>
        <w:rPr>
          <w:sz w:val="28"/>
          <w:szCs w:val="28"/>
        </w:rPr>
        <w:t>, bảo vệ di sản thế giới</w:t>
      </w:r>
      <w:r w:rsidRPr="005D2796">
        <w:rPr>
          <w:sz w:val="28"/>
          <w:szCs w:val="28"/>
        </w:rPr>
        <w:t>, đá</w:t>
      </w:r>
      <w:r>
        <w:rPr>
          <w:sz w:val="28"/>
          <w:szCs w:val="28"/>
        </w:rPr>
        <w:t>p ứng yêu cầu về bảo vệ</w:t>
      </w:r>
      <w:r w:rsidRPr="005D2796">
        <w:rPr>
          <w:sz w:val="28"/>
          <w:szCs w:val="28"/>
        </w:rPr>
        <w:t>, bảo tồn, tôn tạo và phát huy giá trị di sản thế giới.</w:t>
      </w:r>
    </w:p>
    <w:p w:rsidR="004276ED" w:rsidRDefault="004276ED" w:rsidP="003A070A">
      <w:pPr>
        <w:spacing w:line="276" w:lineRule="auto"/>
        <w:ind w:firstLine="720"/>
        <w:jc w:val="both"/>
        <w:rPr>
          <w:sz w:val="28"/>
          <w:szCs w:val="28"/>
        </w:rPr>
      </w:pPr>
      <w:r w:rsidRPr="005D2796">
        <w:rPr>
          <w:sz w:val="28"/>
          <w:szCs w:val="28"/>
        </w:rPr>
        <w:t>- T</w:t>
      </w:r>
      <w:r w:rsidRPr="005D2796">
        <w:rPr>
          <w:sz w:val="28"/>
          <w:szCs w:val="28"/>
          <w:lang w:val="vi-VN"/>
        </w:rPr>
        <w:t xml:space="preserve">húc đẩy phát triển kinh tế, văn hóa và du lịch bền vững ở các địa phương có </w:t>
      </w:r>
      <w:r w:rsidRPr="005D2796">
        <w:rPr>
          <w:sz w:val="28"/>
          <w:szCs w:val="28"/>
        </w:rPr>
        <w:t>d</w:t>
      </w:r>
      <w:r w:rsidRPr="005D2796">
        <w:rPr>
          <w:sz w:val="28"/>
          <w:szCs w:val="28"/>
          <w:lang w:val="vi-VN"/>
        </w:rPr>
        <w:t xml:space="preserve">i sản </w:t>
      </w:r>
      <w:r w:rsidRPr="005D2796">
        <w:rPr>
          <w:sz w:val="28"/>
          <w:szCs w:val="28"/>
        </w:rPr>
        <w:t>t</w:t>
      </w:r>
      <w:r w:rsidR="00FE14A8">
        <w:rPr>
          <w:sz w:val="28"/>
          <w:szCs w:val="28"/>
          <w:lang w:val="vi-VN"/>
        </w:rPr>
        <w:t>hế giới</w:t>
      </w:r>
      <w:r w:rsidR="00FE14A8">
        <w:rPr>
          <w:sz w:val="28"/>
          <w:szCs w:val="28"/>
        </w:rPr>
        <w:t xml:space="preserve">, qua đó, giới </w:t>
      </w:r>
      <w:r w:rsidRPr="005D2796">
        <w:rPr>
          <w:sz w:val="28"/>
          <w:szCs w:val="28"/>
        </w:rPr>
        <w:t xml:space="preserve">thiệu, quảng bá và </w:t>
      </w:r>
      <w:r w:rsidRPr="005D2796">
        <w:rPr>
          <w:sz w:val="28"/>
          <w:szCs w:val="28"/>
          <w:lang w:val="vi-VN"/>
        </w:rPr>
        <w:t>nâng cao hình ảnh của Việt Nam trên thế giới,</w:t>
      </w:r>
      <w:r w:rsidRPr="005D2796">
        <w:rPr>
          <w:sz w:val="28"/>
          <w:szCs w:val="28"/>
        </w:rPr>
        <w:t xml:space="preserve"> </w:t>
      </w:r>
      <w:r w:rsidRPr="005D2796">
        <w:rPr>
          <w:sz w:val="28"/>
          <w:szCs w:val="28"/>
          <w:lang w:val="vi-VN"/>
        </w:rPr>
        <w:t xml:space="preserve">góp phần </w:t>
      </w:r>
      <w:r w:rsidRPr="005D2796">
        <w:rPr>
          <w:sz w:val="28"/>
          <w:szCs w:val="28"/>
        </w:rPr>
        <w:t xml:space="preserve">thúc đẩy </w:t>
      </w:r>
      <w:r w:rsidRPr="005D2796">
        <w:rPr>
          <w:sz w:val="28"/>
          <w:szCs w:val="28"/>
          <w:lang w:val="vi-VN"/>
        </w:rPr>
        <w:t xml:space="preserve">phát triển kinh tế của các địa phương nơi có </w:t>
      </w:r>
      <w:r w:rsidRPr="005D2796">
        <w:rPr>
          <w:sz w:val="28"/>
          <w:szCs w:val="28"/>
        </w:rPr>
        <w:t>d</w:t>
      </w:r>
      <w:r w:rsidRPr="005D2796">
        <w:rPr>
          <w:sz w:val="28"/>
          <w:szCs w:val="28"/>
          <w:lang w:val="vi-VN"/>
        </w:rPr>
        <w:t xml:space="preserve">i sản </w:t>
      </w:r>
      <w:r w:rsidRPr="005D2796">
        <w:rPr>
          <w:sz w:val="28"/>
          <w:szCs w:val="28"/>
        </w:rPr>
        <w:t>t</w:t>
      </w:r>
      <w:r w:rsidRPr="005D2796">
        <w:rPr>
          <w:sz w:val="28"/>
          <w:szCs w:val="28"/>
          <w:lang w:val="vi-VN"/>
        </w:rPr>
        <w:t>hế giới</w:t>
      </w:r>
      <w:r w:rsidRPr="005D2796">
        <w:rPr>
          <w:sz w:val="28"/>
          <w:szCs w:val="28"/>
        </w:rPr>
        <w:t>.</w:t>
      </w:r>
    </w:p>
    <w:p w:rsidR="00063108" w:rsidRPr="005D2796" w:rsidRDefault="006E2A54" w:rsidP="003A070A">
      <w:pPr>
        <w:spacing w:line="276" w:lineRule="auto"/>
        <w:ind w:firstLine="720"/>
        <w:jc w:val="both"/>
        <w:rPr>
          <w:color w:val="000000"/>
          <w:sz w:val="28"/>
          <w:szCs w:val="28"/>
        </w:rPr>
      </w:pPr>
      <w:r>
        <w:rPr>
          <w:b/>
          <w:color w:val="000000"/>
          <w:sz w:val="28"/>
          <w:szCs w:val="28"/>
        </w:rPr>
        <w:t>2</w:t>
      </w:r>
      <w:r w:rsidRPr="005D2796">
        <w:rPr>
          <w:b/>
          <w:color w:val="000000"/>
          <w:sz w:val="28"/>
          <w:szCs w:val="28"/>
          <w:lang w:val="vi-VN"/>
        </w:rPr>
        <w:t xml:space="preserve">. Góp phần từng bước hoàn thiện pháp luật về </w:t>
      </w:r>
      <w:r>
        <w:rPr>
          <w:b/>
          <w:color w:val="000000"/>
          <w:sz w:val="28"/>
          <w:szCs w:val="28"/>
        </w:rPr>
        <w:t xml:space="preserve">quản lý, </w:t>
      </w:r>
      <w:r w:rsidRPr="005D2796">
        <w:rPr>
          <w:b/>
          <w:color w:val="000000"/>
          <w:sz w:val="28"/>
          <w:szCs w:val="28"/>
          <w:lang w:val="vi-VN"/>
        </w:rPr>
        <w:t xml:space="preserve">bảo vệ và phát huy giá trị di </w:t>
      </w:r>
      <w:r>
        <w:rPr>
          <w:b/>
          <w:color w:val="000000"/>
          <w:sz w:val="28"/>
          <w:szCs w:val="28"/>
        </w:rPr>
        <w:t>sản thế giới</w:t>
      </w:r>
    </w:p>
    <w:p w:rsidR="00EA6DAE" w:rsidRPr="005D2796" w:rsidRDefault="00EA6DAE" w:rsidP="003A070A">
      <w:pPr>
        <w:pStyle w:val="BodyTextIndent"/>
        <w:spacing w:before="0" w:after="0" w:line="276" w:lineRule="auto"/>
        <w:rPr>
          <w:rFonts w:ascii="Times New Roman" w:hAnsi="Times New Roman"/>
          <w:b w:val="0"/>
          <w:bCs w:val="0"/>
          <w:i w:val="0"/>
          <w:iCs w:val="0"/>
          <w:szCs w:val="28"/>
          <w:lang w:val="vi-VN"/>
        </w:rPr>
      </w:pPr>
      <w:r w:rsidRPr="005D2796">
        <w:rPr>
          <w:rFonts w:ascii="Times New Roman" w:hAnsi="Times New Roman"/>
          <w:b w:val="0"/>
          <w:bCs w:val="0"/>
          <w:i w:val="0"/>
          <w:iCs w:val="0"/>
          <w:szCs w:val="28"/>
        </w:rPr>
        <w:t>Trong những năm qua</w:t>
      </w:r>
      <w:r w:rsidRPr="005D2796">
        <w:rPr>
          <w:rFonts w:ascii="Times New Roman" w:hAnsi="Times New Roman"/>
          <w:b w:val="0"/>
          <w:bCs w:val="0"/>
          <w:i w:val="0"/>
          <w:iCs w:val="0"/>
          <w:szCs w:val="28"/>
          <w:lang w:val="vi-VN"/>
        </w:rPr>
        <w:t xml:space="preserve">, các </w:t>
      </w:r>
      <w:r w:rsidRPr="005D2796">
        <w:rPr>
          <w:rFonts w:ascii="Times New Roman" w:hAnsi="Times New Roman"/>
          <w:b w:val="0"/>
          <w:bCs w:val="0"/>
          <w:i w:val="0"/>
          <w:iCs w:val="0"/>
          <w:szCs w:val="28"/>
        </w:rPr>
        <w:t>di sản thế giớ</w:t>
      </w:r>
      <w:r w:rsidRPr="005D2796">
        <w:rPr>
          <w:rFonts w:ascii="Times New Roman" w:hAnsi="Times New Roman"/>
          <w:b w:val="0"/>
          <w:bCs w:val="0"/>
          <w:i w:val="0"/>
          <w:iCs w:val="0"/>
          <w:szCs w:val="28"/>
          <w:lang w:val="vi-VN"/>
        </w:rPr>
        <w:t>i ở nước ta luôn nhận được sự quan tâm của Đảng và Nhà nước, sự ủng hộ, giúp đỡ có hiệu quả của cộng đồng quốc tế, sự nỗ lực của các ngành, các cấp ở Trung ương và địa phương, nhờ đó, công tác quản lý, bảo tồn và phát huy giá trị di sản đã đạt được nhiều kết quả quan trọng, đó là:</w:t>
      </w:r>
    </w:p>
    <w:p w:rsidR="00EA6DAE" w:rsidRPr="005D2796" w:rsidRDefault="00EA6DAE" w:rsidP="003A070A">
      <w:pPr>
        <w:pStyle w:val="TableofFigures"/>
        <w:ind w:firstLine="720"/>
        <w:jc w:val="both"/>
        <w:rPr>
          <w:szCs w:val="28"/>
          <w:lang w:val="vi-VN"/>
        </w:rPr>
      </w:pPr>
      <w:r w:rsidRPr="005D2796">
        <w:rPr>
          <w:szCs w:val="28"/>
          <w:lang w:val="vi-VN"/>
        </w:rPr>
        <w:t xml:space="preserve">- Hệ thống văn bản pháp lý </w:t>
      </w:r>
      <w:r w:rsidR="009E750A" w:rsidRPr="005D2796">
        <w:rPr>
          <w:szCs w:val="28"/>
        </w:rPr>
        <w:t xml:space="preserve">từ Trung ương tới địa phương </w:t>
      </w:r>
      <w:r w:rsidRPr="005D2796">
        <w:rPr>
          <w:szCs w:val="28"/>
        </w:rPr>
        <w:t xml:space="preserve">về quản lý, </w:t>
      </w:r>
      <w:r w:rsidRPr="005D2796">
        <w:rPr>
          <w:szCs w:val="28"/>
          <w:lang w:val="vi-VN"/>
        </w:rPr>
        <w:t xml:space="preserve">bảo </w:t>
      </w:r>
      <w:r w:rsidRPr="005D2796">
        <w:rPr>
          <w:szCs w:val="28"/>
        </w:rPr>
        <w:t>vệ</w:t>
      </w:r>
      <w:r w:rsidRPr="005D2796">
        <w:rPr>
          <w:szCs w:val="28"/>
          <w:lang w:val="vi-VN"/>
        </w:rPr>
        <w:t xml:space="preserve"> và phát huy giá trị di tích </w:t>
      </w:r>
      <w:r w:rsidRPr="005D2796">
        <w:rPr>
          <w:szCs w:val="28"/>
        </w:rPr>
        <w:t xml:space="preserve">lịch sử - văn hóa, danh lam thắng cảnh </w:t>
      </w:r>
      <w:r w:rsidRPr="005D2796">
        <w:rPr>
          <w:szCs w:val="28"/>
          <w:lang w:val="vi-VN"/>
        </w:rPr>
        <w:t xml:space="preserve">nói chung, di sản thế giới nói riêng được ban hành và ngày càng hoàn thiện. </w:t>
      </w:r>
    </w:p>
    <w:p w:rsidR="009E750A" w:rsidRPr="005D2796" w:rsidRDefault="009E750A" w:rsidP="003A070A">
      <w:pPr>
        <w:spacing w:line="276" w:lineRule="auto"/>
        <w:ind w:firstLine="720"/>
        <w:jc w:val="both"/>
        <w:rPr>
          <w:rFonts w:eastAsia="MS Mincho"/>
          <w:sz w:val="28"/>
          <w:szCs w:val="28"/>
          <w:lang w:val="vi-VN" w:eastAsia="ja-JP"/>
        </w:rPr>
      </w:pPr>
      <w:r w:rsidRPr="005D2796">
        <w:rPr>
          <w:sz w:val="28"/>
          <w:szCs w:val="28"/>
          <w:lang w:val="vi-VN"/>
        </w:rPr>
        <w:t>- Hầu hết các Di sản Thế giới đã</w:t>
      </w:r>
      <w:r w:rsidR="00512BC3">
        <w:rPr>
          <w:sz w:val="28"/>
          <w:szCs w:val="28"/>
          <w:lang w:val="vi-VN"/>
        </w:rPr>
        <w:t xml:space="preserve"> có Quy hoạch tổng thể bảo quản, tu bổ, phục hồi và phát huy giá trị, như</w:t>
      </w:r>
      <w:r w:rsidR="00195094">
        <w:rPr>
          <w:sz w:val="28"/>
          <w:szCs w:val="28"/>
        </w:rPr>
        <w:t>:</w:t>
      </w:r>
      <w:r w:rsidR="00512BC3">
        <w:rPr>
          <w:sz w:val="28"/>
          <w:szCs w:val="28"/>
          <w:lang w:val="vi-VN"/>
        </w:rPr>
        <w:t xml:space="preserve"> Quần thể </w:t>
      </w:r>
      <w:r w:rsidR="00512BC3">
        <w:rPr>
          <w:sz w:val="28"/>
          <w:szCs w:val="28"/>
        </w:rPr>
        <w:t>d</w:t>
      </w:r>
      <w:r w:rsidRPr="005D2796">
        <w:rPr>
          <w:sz w:val="28"/>
          <w:szCs w:val="28"/>
          <w:lang w:val="vi-VN"/>
        </w:rPr>
        <w:t>i tích Cố đô Huế, Khu Di tích Mỹ Sơn, Khu Phố cổ Hội An</w:t>
      </w:r>
      <w:r w:rsidR="00E47575" w:rsidRPr="005D2796">
        <w:rPr>
          <w:sz w:val="28"/>
          <w:szCs w:val="28"/>
        </w:rPr>
        <w:t xml:space="preserve">, </w:t>
      </w:r>
      <w:r w:rsidR="00E47575" w:rsidRPr="005D2796">
        <w:rPr>
          <w:sz w:val="28"/>
          <w:szCs w:val="28"/>
          <w:lang w:val="vi-VN"/>
        </w:rPr>
        <w:t xml:space="preserve">Khu Trung tâm Hoàng thành Thăng Long </w:t>
      </w:r>
      <w:r w:rsidR="00E47575" w:rsidRPr="005D2796">
        <w:rPr>
          <w:sz w:val="28"/>
          <w:szCs w:val="28"/>
        </w:rPr>
        <w:t>-</w:t>
      </w:r>
      <w:r w:rsidR="00E47575" w:rsidRPr="005D2796">
        <w:rPr>
          <w:sz w:val="28"/>
          <w:szCs w:val="28"/>
          <w:lang w:val="vi-VN"/>
        </w:rPr>
        <w:t xml:space="preserve"> Hà Nội, Thành Nhà Hồ</w:t>
      </w:r>
      <w:r w:rsidR="00E47575" w:rsidRPr="005D2796">
        <w:rPr>
          <w:sz w:val="28"/>
          <w:szCs w:val="28"/>
        </w:rPr>
        <w:t xml:space="preserve">, </w:t>
      </w:r>
      <w:r w:rsidR="00E47575" w:rsidRPr="005D2796">
        <w:rPr>
          <w:sz w:val="28"/>
          <w:szCs w:val="28"/>
          <w:lang w:val="vi-VN"/>
        </w:rPr>
        <w:t>Vịnh Hạ Long.</w:t>
      </w:r>
      <w:r w:rsidRPr="005D2796">
        <w:rPr>
          <w:sz w:val="28"/>
          <w:szCs w:val="28"/>
          <w:lang w:val="vi-VN"/>
        </w:rPr>
        <w:t xml:space="preserve"> </w:t>
      </w:r>
      <w:r w:rsidR="00E47575" w:rsidRPr="005D2796">
        <w:rPr>
          <w:sz w:val="28"/>
          <w:szCs w:val="28"/>
        </w:rPr>
        <w:t>Đồng thời, những năm trước đây, thông qua Chương trình mục tiêu quốc gia về văn hóa, trong đó có chương trình chống xuống cấp, tu bổ, tôn tạo di tích</w:t>
      </w:r>
      <w:r w:rsidRPr="005D2796">
        <w:rPr>
          <w:sz w:val="28"/>
          <w:szCs w:val="28"/>
          <w:lang w:val="vi-VN"/>
        </w:rPr>
        <w:t xml:space="preserve">, hầu hết các khu di sản </w:t>
      </w:r>
      <w:r w:rsidR="00E47575" w:rsidRPr="005D2796">
        <w:rPr>
          <w:sz w:val="28"/>
          <w:szCs w:val="28"/>
        </w:rPr>
        <w:t xml:space="preserve">thế giới </w:t>
      </w:r>
      <w:r w:rsidRPr="005D2796">
        <w:rPr>
          <w:sz w:val="28"/>
          <w:szCs w:val="28"/>
          <w:lang w:val="vi-VN"/>
        </w:rPr>
        <w:t>đều đã được</w:t>
      </w:r>
      <w:r w:rsidR="00195094">
        <w:rPr>
          <w:sz w:val="28"/>
          <w:szCs w:val="28"/>
          <w:lang w:val="vi-VN"/>
        </w:rPr>
        <w:t xml:space="preserve"> </w:t>
      </w:r>
      <w:r w:rsidRPr="005D2796">
        <w:rPr>
          <w:sz w:val="28"/>
          <w:szCs w:val="28"/>
          <w:lang w:val="vi-VN"/>
        </w:rPr>
        <w:t xml:space="preserve">bảo quản, </w:t>
      </w:r>
      <w:r w:rsidR="00195094">
        <w:rPr>
          <w:sz w:val="28"/>
          <w:szCs w:val="28"/>
        </w:rPr>
        <w:t xml:space="preserve">tu bổ, phục hồi, </w:t>
      </w:r>
      <w:r w:rsidRPr="005D2796">
        <w:rPr>
          <w:sz w:val="28"/>
          <w:szCs w:val="28"/>
          <w:lang w:val="vi-VN"/>
        </w:rPr>
        <w:t>chống xuống cấp bằng nhiều biện pháp khác nhau như chống dột, chống sập, chống mối mọt, chống cây cỏ xâm thực, gia cố và thay thế các bộ phận bị hư</w:t>
      </w:r>
      <w:r w:rsidR="00E47575" w:rsidRPr="005D2796">
        <w:rPr>
          <w:sz w:val="28"/>
          <w:szCs w:val="28"/>
          <w:lang w:val="vi-VN"/>
        </w:rPr>
        <w:t xml:space="preserve"> hỏng. Nhiều di tích trong các </w:t>
      </w:r>
      <w:r w:rsidR="00E47575" w:rsidRPr="005D2796">
        <w:rPr>
          <w:sz w:val="28"/>
          <w:szCs w:val="28"/>
        </w:rPr>
        <w:t>d</w:t>
      </w:r>
      <w:r w:rsidRPr="005D2796">
        <w:rPr>
          <w:sz w:val="28"/>
          <w:szCs w:val="28"/>
          <w:lang w:val="vi-VN"/>
        </w:rPr>
        <w:t xml:space="preserve">i sản </w:t>
      </w:r>
      <w:r w:rsidR="00E47575" w:rsidRPr="005D2796">
        <w:rPr>
          <w:sz w:val="28"/>
          <w:szCs w:val="28"/>
        </w:rPr>
        <w:t>t</w:t>
      </w:r>
      <w:r w:rsidRPr="005D2796">
        <w:rPr>
          <w:sz w:val="28"/>
          <w:szCs w:val="28"/>
          <w:lang w:val="vi-VN"/>
        </w:rPr>
        <w:t xml:space="preserve">hế giới bị hư hỏng nghiêm trọng do chiến tranh và thiên tai đã được phục hồi, cảnh quan thiên nhiên ngày càng được quan tâm </w:t>
      </w:r>
      <w:r w:rsidRPr="005D2796">
        <w:rPr>
          <w:spacing w:val="-8"/>
          <w:sz w:val="28"/>
          <w:szCs w:val="28"/>
          <w:lang w:val="vi-VN"/>
        </w:rPr>
        <w:t>giữ gìn, t</w:t>
      </w:r>
      <w:r w:rsidR="00512BC3">
        <w:rPr>
          <w:spacing w:val="-8"/>
          <w:sz w:val="28"/>
          <w:szCs w:val="28"/>
          <w:lang w:val="vi-VN"/>
        </w:rPr>
        <w:t xml:space="preserve">ạo sự bền vững lâu dài cho các </w:t>
      </w:r>
      <w:r w:rsidR="00512BC3">
        <w:rPr>
          <w:spacing w:val="-8"/>
          <w:sz w:val="28"/>
          <w:szCs w:val="28"/>
        </w:rPr>
        <w:t>d</w:t>
      </w:r>
      <w:r w:rsidRPr="005D2796">
        <w:rPr>
          <w:spacing w:val="-8"/>
          <w:sz w:val="28"/>
          <w:szCs w:val="28"/>
          <w:lang w:val="vi-VN"/>
        </w:rPr>
        <w:t xml:space="preserve">i sản </w:t>
      </w:r>
      <w:r w:rsidR="00512BC3">
        <w:rPr>
          <w:spacing w:val="-8"/>
          <w:sz w:val="28"/>
          <w:szCs w:val="28"/>
        </w:rPr>
        <w:t>t</w:t>
      </w:r>
      <w:r w:rsidRPr="005D2796">
        <w:rPr>
          <w:spacing w:val="-8"/>
          <w:sz w:val="28"/>
          <w:szCs w:val="28"/>
          <w:lang w:val="vi-VN"/>
        </w:rPr>
        <w:t>hế giới.</w:t>
      </w:r>
    </w:p>
    <w:p w:rsidR="00EA6DAE" w:rsidRPr="005D2796" w:rsidRDefault="00EA6DAE" w:rsidP="003A070A">
      <w:pPr>
        <w:spacing w:line="276" w:lineRule="auto"/>
        <w:ind w:firstLine="720"/>
        <w:jc w:val="both"/>
        <w:rPr>
          <w:rFonts w:eastAsia="MS Mincho"/>
          <w:sz w:val="28"/>
          <w:szCs w:val="28"/>
          <w:lang w:val="vi-VN" w:eastAsia="ja-JP"/>
        </w:rPr>
      </w:pPr>
      <w:r w:rsidRPr="005D2796">
        <w:rPr>
          <w:sz w:val="28"/>
          <w:szCs w:val="28"/>
          <w:lang w:val="vi-VN"/>
        </w:rPr>
        <w:t xml:space="preserve">- Nhận thức của toàn xã hội đối với vai trò, ý nghĩa, giá trị của </w:t>
      </w:r>
      <w:r w:rsidR="00512BC3">
        <w:rPr>
          <w:sz w:val="28"/>
          <w:szCs w:val="28"/>
        </w:rPr>
        <w:t>d</w:t>
      </w:r>
      <w:r w:rsidRPr="005D2796">
        <w:rPr>
          <w:sz w:val="28"/>
          <w:szCs w:val="28"/>
          <w:lang w:val="vi-VN"/>
        </w:rPr>
        <w:t xml:space="preserve">i sản </w:t>
      </w:r>
      <w:r w:rsidR="00512BC3">
        <w:rPr>
          <w:sz w:val="28"/>
          <w:szCs w:val="28"/>
        </w:rPr>
        <w:t>t</w:t>
      </w:r>
      <w:r w:rsidRPr="005D2796">
        <w:rPr>
          <w:sz w:val="28"/>
          <w:szCs w:val="28"/>
          <w:lang w:val="vi-VN"/>
        </w:rPr>
        <w:t>hế giới đã được nâng lên rõ rệt. Thực t</w:t>
      </w:r>
      <w:r w:rsidR="00195094">
        <w:rPr>
          <w:sz w:val="28"/>
          <w:szCs w:val="28"/>
          <w:lang w:val="vi-VN"/>
        </w:rPr>
        <w:t>ế</w:t>
      </w:r>
      <w:r w:rsidRPr="005D2796">
        <w:rPr>
          <w:sz w:val="28"/>
          <w:szCs w:val="28"/>
          <w:lang w:val="vi-VN"/>
        </w:rPr>
        <w:t xml:space="preserve"> cho thấy, di sản</w:t>
      </w:r>
      <w:r w:rsidR="00512BC3">
        <w:rPr>
          <w:sz w:val="28"/>
          <w:szCs w:val="28"/>
          <w:lang w:val="vi-VN"/>
        </w:rPr>
        <w:t xml:space="preserve"> ngày càng thể hiện vai trò </w:t>
      </w:r>
      <w:r w:rsidRPr="005D2796">
        <w:rPr>
          <w:sz w:val="28"/>
          <w:szCs w:val="28"/>
          <w:lang w:val="vi-VN"/>
        </w:rPr>
        <w:t>quan trọng góp phần thúc đẩy phát triển kinh tế, văn hóa và du lịch</w:t>
      </w:r>
      <w:r w:rsidR="00512BC3">
        <w:rPr>
          <w:sz w:val="28"/>
          <w:szCs w:val="28"/>
          <w:lang w:val="vi-VN"/>
        </w:rPr>
        <w:t xml:space="preserve"> bền vững ở các địa phương có </w:t>
      </w:r>
      <w:r w:rsidR="00512BC3">
        <w:rPr>
          <w:sz w:val="28"/>
          <w:szCs w:val="28"/>
        </w:rPr>
        <w:t>di</w:t>
      </w:r>
      <w:r w:rsidRPr="005D2796">
        <w:rPr>
          <w:sz w:val="28"/>
          <w:szCs w:val="28"/>
          <w:lang w:val="vi-VN"/>
        </w:rPr>
        <w:t xml:space="preserve"> sản </w:t>
      </w:r>
      <w:r w:rsidR="00512BC3">
        <w:rPr>
          <w:sz w:val="28"/>
          <w:szCs w:val="28"/>
        </w:rPr>
        <w:t>t</w:t>
      </w:r>
      <w:r w:rsidR="00195094">
        <w:rPr>
          <w:sz w:val="28"/>
          <w:szCs w:val="28"/>
          <w:lang w:val="vi-VN"/>
        </w:rPr>
        <w:t xml:space="preserve">hế giới. </w:t>
      </w:r>
      <w:r w:rsidR="00195094">
        <w:rPr>
          <w:sz w:val="28"/>
          <w:szCs w:val="28"/>
        </w:rPr>
        <w:t>Điều</w:t>
      </w:r>
      <w:r w:rsidRPr="005D2796">
        <w:rPr>
          <w:sz w:val="28"/>
          <w:szCs w:val="28"/>
          <w:lang w:val="vi-VN"/>
        </w:rPr>
        <w:t xml:space="preserve"> đó đã khích lệ, </w:t>
      </w:r>
      <w:proofErr w:type="gramStart"/>
      <w:r w:rsidRPr="005D2796">
        <w:rPr>
          <w:sz w:val="28"/>
          <w:szCs w:val="28"/>
          <w:lang w:val="vi-VN"/>
        </w:rPr>
        <w:t>thu</w:t>
      </w:r>
      <w:proofErr w:type="gramEnd"/>
      <w:r w:rsidRPr="005D2796">
        <w:rPr>
          <w:sz w:val="28"/>
          <w:szCs w:val="28"/>
          <w:lang w:val="vi-VN"/>
        </w:rPr>
        <w:t xml:space="preserve"> hút được sự quan tâm của các địa phương, các cấp, các ngành và nhân dân trong cả nước đối với việc b</w:t>
      </w:r>
      <w:r w:rsidR="00512BC3">
        <w:rPr>
          <w:sz w:val="28"/>
          <w:szCs w:val="28"/>
          <w:lang w:val="vi-VN"/>
        </w:rPr>
        <w:t xml:space="preserve">ảo tồn và phát huy giá trị các </w:t>
      </w:r>
      <w:r w:rsidR="00512BC3">
        <w:rPr>
          <w:sz w:val="28"/>
          <w:szCs w:val="28"/>
        </w:rPr>
        <w:t>d</w:t>
      </w:r>
      <w:r w:rsidR="00512BC3">
        <w:rPr>
          <w:sz w:val="28"/>
          <w:szCs w:val="28"/>
          <w:lang w:val="vi-VN"/>
        </w:rPr>
        <w:t xml:space="preserve">i sản </w:t>
      </w:r>
      <w:r w:rsidR="00512BC3">
        <w:rPr>
          <w:sz w:val="28"/>
          <w:szCs w:val="28"/>
        </w:rPr>
        <w:t>t</w:t>
      </w:r>
      <w:r w:rsidRPr="005D2796">
        <w:rPr>
          <w:sz w:val="28"/>
          <w:szCs w:val="28"/>
          <w:lang w:val="vi-VN"/>
        </w:rPr>
        <w:t xml:space="preserve">hế giới. </w:t>
      </w:r>
    </w:p>
    <w:p w:rsidR="00EA6DAE" w:rsidRPr="005D2796" w:rsidRDefault="00EA6DAE" w:rsidP="003A070A">
      <w:pPr>
        <w:pStyle w:val="BodyTextIndent"/>
        <w:spacing w:before="0" w:after="0" w:line="276" w:lineRule="auto"/>
        <w:rPr>
          <w:rFonts w:ascii="Times New Roman" w:hAnsi="Times New Roman"/>
          <w:b w:val="0"/>
          <w:bCs w:val="0"/>
          <w:i w:val="0"/>
          <w:iCs w:val="0"/>
          <w:szCs w:val="28"/>
        </w:rPr>
      </w:pPr>
      <w:r w:rsidRPr="005D2796">
        <w:rPr>
          <w:rFonts w:ascii="Times New Roman" w:hAnsi="Times New Roman"/>
          <w:b w:val="0"/>
          <w:bCs w:val="0"/>
          <w:i w:val="0"/>
          <w:iCs w:val="0"/>
          <w:szCs w:val="28"/>
          <w:lang w:val="vi-VN"/>
        </w:rPr>
        <w:lastRenderedPageBreak/>
        <w:t>- Số lượng du khách trong và ngoài nước đến tham quan các</w:t>
      </w:r>
      <w:r w:rsidR="00E47575" w:rsidRPr="005D2796">
        <w:rPr>
          <w:rFonts w:ascii="Times New Roman" w:hAnsi="Times New Roman"/>
          <w:b w:val="0"/>
          <w:bCs w:val="0"/>
          <w:i w:val="0"/>
          <w:iCs w:val="0"/>
          <w:szCs w:val="28"/>
          <w:lang w:val="vi-VN"/>
        </w:rPr>
        <w:t xml:space="preserve"> </w:t>
      </w:r>
      <w:r w:rsidR="00E47575" w:rsidRPr="005D2796">
        <w:rPr>
          <w:rFonts w:ascii="Times New Roman" w:hAnsi="Times New Roman"/>
          <w:b w:val="0"/>
          <w:bCs w:val="0"/>
          <w:i w:val="0"/>
          <w:iCs w:val="0"/>
          <w:szCs w:val="28"/>
        </w:rPr>
        <w:t>d</w:t>
      </w:r>
      <w:r w:rsidRPr="005D2796">
        <w:rPr>
          <w:rFonts w:ascii="Times New Roman" w:hAnsi="Times New Roman"/>
          <w:b w:val="0"/>
          <w:bCs w:val="0"/>
          <w:i w:val="0"/>
          <w:iCs w:val="0"/>
          <w:szCs w:val="28"/>
          <w:lang w:val="vi-VN"/>
        </w:rPr>
        <w:t xml:space="preserve">i sản </w:t>
      </w:r>
      <w:r w:rsidR="00E47575" w:rsidRPr="005D2796">
        <w:rPr>
          <w:rFonts w:ascii="Times New Roman" w:hAnsi="Times New Roman"/>
          <w:b w:val="0"/>
          <w:bCs w:val="0"/>
          <w:i w:val="0"/>
          <w:iCs w:val="0"/>
          <w:szCs w:val="28"/>
        </w:rPr>
        <w:t>t</w:t>
      </w:r>
      <w:r w:rsidR="00195094">
        <w:rPr>
          <w:rFonts w:ascii="Times New Roman" w:hAnsi="Times New Roman"/>
          <w:b w:val="0"/>
          <w:bCs w:val="0"/>
          <w:i w:val="0"/>
          <w:iCs w:val="0"/>
          <w:szCs w:val="28"/>
          <w:lang w:val="vi-VN"/>
        </w:rPr>
        <w:t>hế giới ngày một tăng</w:t>
      </w:r>
      <w:r w:rsidR="00195094">
        <w:rPr>
          <w:rFonts w:ascii="Times New Roman" w:hAnsi="Times New Roman"/>
          <w:b w:val="0"/>
          <w:bCs w:val="0"/>
          <w:i w:val="0"/>
          <w:iCs w:val="0"/>
          <w:szCs w:val="28"/>
        </w:rPr>
        <w:t>. Tại</w:t>
      </w:r>
      <w:r w:rsidRPr="005D2796">
        <w:rPr>
          <w:rFonts w:ascii="Times New Roman" w:hAnsi="Times New Roman"/>
          <w:b w:val="0"/>
          <w:bCs w:val="0"/>
          <w:i w:val="0"/>
          <w:iCs w:val="0"/>
          <w:szCs w:val="28"/>
          <w:lang w:val="vi-VN"/>
        </w:rPr>
        <w:t xml:space="preserve"> </w:t>
      </w:r>
      <w:r w:rsidR="00E47575" w:rsidRPr="005D2796">
        <w:rPr>
          <w:rFonts w:ascii="Times New Roman" w:hAnsi="Times New Roman"/>
          <w:b w:val="0"/>
          <w:bCs w:val="0"/>
          <w:i w:val="0"/>
          <w:iCs w:val="0"/>
          <w:szCs w:val="28"/>
          <w:lang w:val="vi-VN"/>
        </w:rPr>
        <w:t xml:space="preserve">Vịnh Hạ Long, Quần thể di tích </w:t>
      </w:r>
      <w:r w:rsidR="00E47575" w:rsidRPr="005D2796">
        <w:rPr>
          <w:rFonts w:ascii="Times New Roman" w:hAnsi="Times New Roman"/>
          <w:b w:val="0"/>
          <w:bCs w:val="0"/>
          <w:i w:val="0"/>
          <w:iCs w:val="0"/>
          <w:szCs w:val="28"/>
        </w:rPr>
        <w:t>C</w:t>
      </w:r>
      <w:r w:rsidRPr="005D2796">
        <w:rPr>
          <w:rFonts w:ascii="Times New Roman" w:hAnsi="Times New Roman"/>
          <w:b w:val="0"/>
          <w:bCs w:val="0"/>
          <w:i w:val="0"/>
          <w:iCs w:val="0"/>
          <w:szCs w:val="28"/>
          <w:lang w:val="vi-VN"/>
        </w:rPr>
        <w:t>ố đô Hu</w:t>
      </w:r>
      <w:r w:rsidR="00E47575" w:rsidRPr="005D2796">
        <w:rPr>
          <w:rFonts w:ascii="Times New Roman" w:hAnsi="Times New Roman"/>
          <w:b w:val="0"/>
          <w:bCs w:val="0"/>
          <w:i w:val="0"/>
          <w:iCs w:val="0"/>
          <w:szCs w:val="28"/>
          <w:lang w:val="vi-VN"/>
        </w:rPr>
        <w:t>ế</w:t>
      </w:r>
      <w:r w:rsidR="00195094">
        <w:rPr>
          <w:rFonts w:ascii="Times New Roman" w:hAnsi="Times New Roman"/>
          <w:b w:val="0"/>
          <w:bCs w:val="0"/>
          <w:i w:val="0"/>
          <w:iCs w:val="0"/>
          <w:szCs w:val="28"/>
        </w:rPr>
        <w:t>,</w:t>
      </w:r>
      <w:r w:rsidR="00E47575" w:rsidRPr="005D2796">
        <w:rPr>
          <w:rFonts w:ascii="Times New Roman" w:hAnsi="Times New Roman"/>
          <w:b w:val="0"/>
          <w:bCs w:val="0"/>
          <w:i w:val="0"/>
          <w:iCs w:val="0"/>
          <w:szCs w:val="28"/>
          <w:lang w:val="vi-VN"/>
        </w:rPr>
        <w:t xml:space="preserve"> khi mới được công nhận là </w:t>
      </w:r>
      <w:r w:rsidR="00E47575" w:rsidRPr="005D2796">
        <w:rPr>
          <w:rFonts w:ascii="Times New Roman" w:hAnsi="Times New Roman"/>
          <w:b w:val="0"/>
          <w:bCs w:val="0"/>
          <w:i w:val="0"/>
          <w:iCs w:val="0"/>
          <w:szCs w:val="28"/>
        </w:rPr>
        <w:t>d</w:t>
      </w:r>
      <w:r w:rsidR="00E47575" w:rsidRPr="005D2796">
        <w:rPr>
          <w:rFonts w:ascii="Times New Roman" w:hAnsi="Times New Roman"/>
          <w:b w:val="0"/>
          <w:bCs w:val="0"/>
          <w:i w:val="0"/>
          <w:iCs w:val="0"/>
          <w:szCs w:val="28"/>
          <w:lang w:val="vi-VN"/>
        </w:rPr>
        <w:t xml:space="preserve">i sản </w:t>
      </w:r>
      <w:r w:rsidR="00E47575" w:rsidRPr="005D2796">
        <w:rPr>
          <w:rFonts w:ascii="Times New Roman" w:hAnsi="Times New Roman"/>
          <w:b w:val="0"/>
          <w:bCs w:val="0"/>
          <w:i w:val="0"/>
          <w:iCs w:val="0"/>
          <w:szCs w:val="28"/>
        </w:rPr>
        <w:t>t</w:t>
      </w:r>
      <w:r w:rsidR="00195094">
        <w:rPr>
          <w:rFonts w:ascii="Times New Roman" w:hAnsi="Times New Roman"/>
          <w:b w:val="0"/>
          <w:bCs w:val="0"/>
          <w:i w:val="0"/>
          <w:iCs w:val="0"/>
          <w:szCs w:val="28"/>
          <w:lang w:val="vi-VN"/>
        </w:rPr>
        <w:t>hế giới chỉ</w:t>
      </w:r>
      <w:r w:rsidRPr="005D2796">
        <w:rPr>
          <w:rFonts w:ascii="Times New Roman" w:hAnsi="Times New Roman"/>
          <w:b w:val="0"/>
          <w:bCs w:val="0"/>
          <w:i w:val="0"/>
          <w:iCs w:val="0"/>
          <w:szCs w:val="28"/>
          <w:lang w:val="vi-VN"/>
        </w:rPr>
        <w:t xml:space="preserve"> có vài chục nghìn khách du lịch, đến nay đã thu hút tới trên 2 triệu khách tới tham quan, nghiên cứu, nhờ đó, riêng nguồn thu h</w:t>
      </w:r>
      <w:r w:rsidR="00512BC3">
        <w:rPr>
          <w:rFonts w:ascii="Times New Roman" w:hAnsi="Times New Roman"/>
          <w:b w:val="0"/>
          <w:bCs w:val="0"/>
          <w:i w:val="0"/>
          <w:iCs w:val="0"/>
          <w:szCs w:val="28"/>
        </w:rPr>
        <w:t>ằ</w:t>
      </w:r>
      <w:r w:rsidRPr="005D2796">
        <w:rPr>
          <w:rFonts w:ascii="Times New Roman" w:hAnsi="Times New Roman"/>
          <w:b w:val="0"/>
          <w:bCs w:val="0"/>
          <w:i w:val="0"/>
          <w:iCs w:val="0"/>
          <w:szCs w:val="28"/>
          <w:lang w:val="vi-VN"/>
        </w:rPr>
        <w:t xml:space="preserve">ng năm từ tiền bán vé của những di sản này đã lên tới hàng trăm tỷ đồng (chưa kể nguồn thu từ các dịch vụ nhà hàng, khách sạn,.....). Số lượng khách </w:t>
      </w:r>
      <w:r w:rsidR="00E47575" w:rsidRPr="005D2796">
        <w:rPr>
          <w:rFonts w:ascii="Times New Roman" w:hAnsi="Times New Roman"/>
          <w:b w:val="0"/>
          <w:bCs w:val="0"/>
          <w:i w:val="0"/>
          <w:iCs w:val="0"/>
          <w:szCs w:val="28"/>
          <w:lang w:val="vi-VN"/>
        </w:rPr>
        <w:t xml:space="preserve">tới tham quan, du lịch </w:t>
      </w:r>
      <w:r w:rsidR="00512BC3">
        <w:rPr>
          <w:rFonts w:ascii="Times New Roman" w:hAnsi="Times New Roman"/>
          <w:b w:val="0"/>
          <w:bCs w:val="0"/>
          <w:i w:val="0"/>
          <w:iCs w:val="0"/>
          <w:szCs w:val="28"/>
        </w:rPr>
        <w:t xml:space="preserve">tại </w:t>
      </w:r>
      <w:r w:rsidR="00E47575" w:rsidRPr="005D2796">
        <w:rPr>
          <w:rFonts w:ascii="Times New Roman" w:hAnsi="Times New Roman"/>
          <w:b w:val="0"/>
          <w:bCs w:val="0"/>
          <w:i w:val="0"/>
          <w:iCs w:val="0"/>
          <w:szCs w:val="28"/>
          <w:lang w:val="vi-VN"/>
        </w:rPr>
        <w:t xml:space="preserve">các khu </w:t>
      </w:r>
      <w:r w:rsidR="00E47575" w:rsidRPr="005D2796">
        <w:rPr>
          <w:rFonts w:ascii="Times New Roman" w:hAnsi="Times New Roman"/>
          <w:b w:val="0"/>
          <w:bCs w:val="0"/>
          <w:i w:val="0"/>
          <w:iCs w:val="0"/>
          <w:szCs w:val="28"/>
        </w:rPr>
        <w:t>d</w:t>
      </w:r>
      <w:r w:rsidRPr="005D2796">
        <w:rPr>
          <w:rFonts w:ascii="Times New Roman" w:hAnsi="Times New Roman"/>
          <w:b w:val="0"/>
          <w:bCs w:val="0"/>
          <w:i w:val="0"/>
          <w:iCs w:val="0"/>
          <w:szCs w:val="28"/>
          <w:lang w:val="vi-VN"/>
        </w:rPr>
        <w:t xml:space="preserve">i sản </w:t>
      </w:r>
      <w:r w:rsidR="00E47575" w:rsidRPr="005D2796">
        <w:rPr>
          <w:rFonts w:ascii="Times New Roman" w:hAnsi="Times New Roman"/>
          <w:b w:val="0"/>
          <w:bCs w:val="0"/>
          <w:i w:val="0"/>
          <w:iCs w:val="0"/>
          <w:szCs w:val="28"/>
        </w:rPr>
        <w:t>t</w:t>
      </w:r>
      <w:r w:rsidRPr="005D2796">
        <w:rPr>
          <w:rFonts w:ascii="Times New Roman" w:hAnsi="Times New Roman"/>
          <w:b w:val="0"/>
          <w:bCs w:val="0"/>
          <w:i w:val="0"/>
          <w:iCs w:val="0"/>
          <w:szCs w:val="28"/>
          <w:lang w:val="vi-VN"/>
        </w:rPr>
        <w:t xml:space="preserve">hế giới </w:t>
      </w:r>
      <w:r w:rsidR="00512BC3">
        <w:rPr>
          <w:rFonts w:ascii="Times New Roman" w:hAnsi="Times New Roman"/>
          <w:b w:val="0"/>
          <w:bCs w:val="0"/>
          <w:i w:val="0"/>
          <w:iCs w:val="0"/>
          <w:szCs w:val="28"/>
        </w:rPr>
        <w:t>năm 2015 như sau</w:t>
      </w:r>
      <w:r w:rsidR="00E47575" w:rsidRPr="005D2796">
        <w:rPr>
          <w:rFonts w:ascii="Times New Roman" w:hAnsi="Times New Roman"/>
          <w:b w:val="0"/>
          <w:bCs w:val="0"/>
          <w:i w:val="0"/>
          <w:iCs w:val="0"/>
          <w:szCs w:val="28"/>
        </w:rPr>
        <w:t xml:space="preserve">: </w:t>
      </w:r>
      <w:r w:rsidR="00E47575" w:rsidRPr="005D2796">
        <w:rPr>
          <w:rFonts w:ascii="Times New Roman" w:hAnsi="Times New Roman"/>
          <w:b w:val="0"/>
          <w:i w:val="0"/>
          <w:color w:val="000000"/>
          <w:szCs w:val="28"/>
          <w:lang w:val="vi-VN"/>
        </w:rPr>
        <w:t>Vịnh Hạ Long</w:t>
      </w:r>
      <w:r w:rsidR="00E47575" w:rsidRPr="005D2796">
        <w:rPr>
          <w:rFonts w:ascii="Times New Roman" w:hAnsi="Times New Roman"/>
          <w:b w:val="0"/>
          <w:i w:val="0"/>
          <w:color w:val="000000"/>
          <w:szCs w:val="28"/>
        </w:rPr>
        <w:t xml:space="preserve"> đ</w:t>
      </w:r>
      <w:r w:rsidR="00E47575" w:rsidRPr="005D2796">
        <w:rPr>
          <w:rFonts w:ascii="Times New Roman" w:hAnsi="Times New Roman"/>
          <w:b w:val="0"/>
          <w:i w:val="0"/>
          <w:color w:val="000000"/>
          <w:szCs w:val="28"/>
          <w:lang w:val="vi-VN"/>
        </w:rPr>
        <w:t>ón trên 2,5 triệu lượt khách, thu từ vé đạt khoảng 540 tỷ đồng</w:t>
      </w:r>
      <w:r w:rsidR="00E47575" w:rsidRPr="005D2796">
        <w:rPr>
          <w:rFonts w:ascii="Times New Roman" w:hAnsi="Times New Roman"/>
          <w:b w:val="0"/>
          <w:i w:val="0"/>
          <w:color w:val="000000"/>
          <w:szCs w:val="28"/>
        </w:rPr>
        <w:t xml:space="preserve">; </w:t>
      </w:r>
      <w:r w:rsidR="00E47575" w:rsidRPr="005D2796">
        <w:rPr>
          <w:rFonts w:ascii="Times New Roman" w:hAnsi="Times New Roman"/>
          <w:b w:val="0"/>
          <w:i w:val="0"/>
          <w:color w:val="000000"/>
          <w:szCs w:val="28"/>
          <w:lang w:val="vi-VN"/>
        </w:rPr>
        <w:t xml:space="preserve">Quần thể danh thắng Tràng An </w:t>
      </w:r>
      <w:r w:rsidR="00E47575" w:rsidRPr="005D2796">
        <w:rPr>
          <w:rFonts w:ascii="Times New Roman" w:hAnsi="Times New Roman"/>
          <w:b w:val="0"/>
          <w:i w:val="0"/>
          <w:color w:val="000000"/>
          <w:szCs w:val="28"/>
        </w:rPr>
        <w:t>đ</w:t>
      </w:r>
      <w:r w:rsidR="00E47575" w:rsidRPr="005D2796">
        <w:rPr>
          <w:rFonts w:ascii="Times New Roman" w:hAnsi="Times New Roman"/>
          <w:b w:val="0"/>
          <w:i w:val="0"/>
          <w:color w:val="000000"/>
          <w:szCs w:val="28"/>
          <w:lang w:val="vi-VN"/>
        </w:rPr>
        <w:t xml:space="preserve">ón trên 5 triệu lượt khách, </w:t>
      </w:r>
      <w:r w:rsidR="00E47575" w:rsidRPr="005D2796">
        <w:rPr>
          <w:rFonts w:ascii="Times New Roman" w:hAnsi="Times New Roman"/>
          <w:b w:val="0"/>
          <w:i w:val="0"/>
          <w:color w:val="000000"/>
          <w:szCs w:val="28"/>
        </w:rPr>
        <w:t xml:space="preserve">thu từ phí danh lam, phí chở đò và các dịch vụ khác (ăn uống, bán hàng lưu niệm) khoảng 675 tỷ đồng, trong đó khoản </w:t>
      </w:r>
      <w:r w:rsidR="00E47575" w:rsidRPr="005D2796">
        <w:rPr>
          <w:rFonts w:ascii="Times New Roman" w:hAnsi="Times New Roman"/>
          <w:b w:val="0"/>
          <w:i w:val="0"/>
          <w:color w:val="000000"/>
          <w:szCs w:val="28"/>
          <w:lang w:val="vi-VN"/>
        </w:rPr>
        <w:t xml:space="preserve">thu từ vé </w:t>
      </w:r>
      <w:r w:rsidR="00E47575" w:rsidRPr="005D2796">
        <w:rPr>
          <w:rFonts w:ascii="Times New Roman" w:hAnsi="Times New Roman"/>
          <w:b w:val="0"/>
          <w:i w:val="0"/>
          <w:color w:val="000000"/>
          <w:szCs w:val="28"/>
        </w:rPr>
        <w:t>tham quan khoảng</w:t>
      </w:r>
      <w:r w:rsidR="00E47575" w:rsidRPr="005D2796">
        <w:rPr>
          <w:rFonts w:ascii="Times New Roman" w:hAnsi="Times New Roman"/>
          <w:b w:val="0"/>
          <w:i w:val="0"/>
          <w:color w:val="000000"/>
          <w:szCs w:val="28"/>
          <w:lang w:val="vi-VN"/>
        </w:rPr>
        <w:t xml:space="preserve"> </w:t>
      </w:r>
      <w:r w:rsidR="00E47575" w:rsidRPr="005D2796">
        <w:rPr>
          <w:rFonts w:ascii="Times New Roman" w:hAnsi="Times New Roman"/>
          <w:b w:val="0"/>
          <w:i w:val="0"/>
          <w:color w:val="000000"/>
          <w:szCs w:val="28"/>
        </w:rPr>
        <w:t xml:space="preserve">230 </w:t>
      </w:r>
      <w:r w:rsidR="00E47575" w:rsidRPr="005D2796">
        <w:rPr>
          <w:rFonts w:ascii="Times New Roman" w:hAnsi="Times New Roman"/>
          <w:b w:val="0"/>
          <w:i w:val="0"/>
          <w:color w:val="000000"/>
          <w:szCs w:val="28"/>
          <w:lang w:val="vi-VN"/>
        </w:rPr>
        <w:t>tỷ đồng</w:t>
      </w:r>
      <w:r w:rsidR="00E47575" w:rsidRPr="005D2796">
        <w:rPr>
          <w:rFonts w:ascii="Times New Roman" w:hAnsi="Times New Roman"/>
          <w:b w:val="0"/>
          <w:i w:val="0"/>
          <w:color w:val="000000"/>
          <w:szCs w:val="28"/>
        </w:rPr>
        <w:t xml:space="preserve">; </w:t>
      </w:r>
      <w:r w:rsidR="00E47575" w:rsidRPr="005D2796">
        <w:rPr>
          <w:rFonts w:ascii="Times New Roman" w:hAnsi="Times New Roman"/>
          <w:b w:val="0"/>
          <w:i w:val="0"/>
          <w:color w:val="000000"/>
          <w:szCs w:val="28"/>
          <w:lang w:val="vi-VN"/>
        </w:rPr>
        <w:t xml:space="preserve">Quần thể di tích Cố đô Huế </w:t>
      </w:r>
      <w:r w:rsidR="00E47575" w:rsidRPr="005D2796">
        <w:rPr>
          <w:rFonts w:ascii="Times New Roman" w:hAnsi="Times New Roman"/>
          <w:b w:val="0"/>
          <w:i w:val="0"/>
          <w:color w:val="000000"/>
          <w:szCs w:val="28"/>
        </w:rPr>
        <w:t>đ</w:t>
      </w:r>
      <w:r w:rsidR="00E47575" w:rsidRPr="005D2796">
        <w:rPr>
          <w:rFonts w:ascii="Times New Roman" w:hAnsi="Times New Roman"/>
          <w:b w:val="0"/>
          <w:i w:val="0"/>
          <w:color w:val="000000"/>
          <w:szCs w:val="28"/>
          <w:lang w:val="vi-VN"/>
        </w:rPr>
        <w:t>ón khoảng 2 triệu lượt khách, thu từ vé khoảng 200 tỷ đồng</w:t>
      </w:r>
      <w:r w:rsidR="00E47575" w:rsidRPr="005D2796">
        <w:rPr>
          <w:rFonts w:ascii="Times New Roman" w:hAnsi="Times New Roman"/>
          <w:b w:val="0"/>
          <w:i w:val="0"/>
          <w:color w:val="000000"/>
          <w:szCs w:val="28"/>
        </w:rPr>
        <w:t xml:space="preserve">; </w:t>
      </w:r>
      <w:r w:rsidR="00E47575" w:rsidRPr="005D2796">
        <w:rPr>
          <w:rFonts w:ascii="Times New Roman" w:hAnsi="Times New Roman"/>
          <w:b w:val="0"/>
          <w:i w:val="0"/>
          <w:color w:val="000000"/>
          <w:szCs w:val="28"/>
          <w:lang w:val="vi-VN"/>
        </w:rPr>
        <w:t xml:space="preserve">Khu phố cổ Hội An </w:t>
      </w:r>
      <w:r w:rsidR="00E47575" w:rsidRPr="005D2796">
        <w:rPr>
          <w:rFonts w:ascii="Times New Roman" w:hAnsi="Times New Roman"/>
          <w:b w:val="0"/>
          <w:i w:val="0"/>
          <w:color w:val="000000"/>
          <w:szCs w:val="28"/>
        </w:rPr>
        <w:t>đ</w:t>
      </w:r>
      <w:r w:rsidR="00E47575" w:rsidRPr="005D2796">
        <w:rPr>
          <w:rFonts w:ascii="Times New Roman" w:hAnsi="Times New Roman"/>
          <w:b w:val="0"/>
          <w:i w:val="0"/>
          <w:color w:val="000000"/>
          <w:szCs w:val="28"/>
          <w:lang w:val="vi-VN"/>
        </w:rPr>
        <w:t>ón khoảng 1,1 triệu lượt khách, thu từ vé đạt khoảng 125 tỷ đồng</w:t>
      </w:r>
      <w:r w:rsidR="00E47575" w:rsidRPr="005D2796">
        <w:rPr>
          <w:rFonts w:ascii="Times New Roman" w:hAnsi="Times New Roman"/>
          <w:b w:val="0"/>
          <w:i w:val="0"/>
          <w:color w:val="000000"/>
          <w:szCs w:val="28"/>
        </w:rPr>
        <w:t xml:space="preserve">; </w:t>
      </w:r>
      <w:r w:rsidR="00E47575" w:rsidRPr="005D2796">
        <w:rPr>
          <w:rFonts w:ascii="Times New Roman" w:hAnsi="Times New Roman"/>
          <w:b w:val="0"/>
          <w:i w:val="0"/>
          <w:color w:val="000000"/>
          <w:szCs w:val="28"/>
          <w:lang w:val="vi-VN"/>
        </w:rPr>
        <w:t xml:space="preserve">Vườn quốc gia  Phong Nha - Kẻ Bàng </w:t>
      </w:r>
      <w:r w:rsidR="00E47575" w:rsidRPr="005D2796">
        <w:rPr>
          <w:rFonts w:ascii="Times New Roman" w:hAnsi="Times New Roman"/>
          <w:b w:val="0"/>
          <w:i w:val="0"/>
          <w:color w:val="000000"/>
          <w:szCs w:val="28"/>
        </w:rPr>
        <w:t>đ</w:t>
      </w:r>
      <w:r w:rsidR="00E47575" w:rsidRPr="005D2796">
        <w:rPr>
          <w:rFonts w:ascii="Times New Roman" w:hAnsi="Times New Roman"/>
          <w:b w:val="0"/>
          <w:i w:val="0"/>
          <w:color w:val="000000"/>
          <w:szCs w:val="28"/>
          <w:shd w:val="clear" w:color="auto" w:fill="FFFFFF"/>
          <w:lang w:val="vi-VN"/>
        </w:rPr>
        <w:t>ón khoảng 740 nghìn lượt khách, doanh thu từ phí tham quan và dịch vụ đạt khoảng 140 tỷ đồng</w:t>
      </w:r>
      <w:r w:rsidR="00E47575" w:rsidRPr="005D2796">
        <w:rPr>
          <w:rFonts w:ascii="Times New Roman" w:eastAsia="Calibri" w:hAnsi="Times New Roman"/>
          <w:b w:val="0"/>
          <w:i w:val="0"/>
          <w:color w:val="000000"/>
          <w:szCs w:val="28"/>
        </w:rPr>
        <w:t xml:space="preserve">; </w:t>
      </w:r>
      <w:r w:rsidR="00E47575" w:rsidRPr="005D2796">
        <w:rPr>
          <w:rFonts w:ascii="Times New Roman" w:eastAsia="Calibri" w:hAnsi="Times New Roman"/>
          <w:b w:val="0"/>
          <w:i w:val="0"/>
          <w:color w:val="000000"/>
          <w:szCs w:val="28"/>
          <w:lang w:val="vi-VN"/>
        </w:rPr>
        <w:t xml:space="preserve">Khu Trung tâm Hoàng thành Thăng Long - Hà Nội </w:t>
      </w:r>
      <w:r w:rsidR="00E47575" w:rsidRPr="005D2796">
        <w:rPr>
          <w:rFonts w:ascii="Times New Roman" w:eastAsia="Calibri" w:hAnsi="Times New Roman"/>
          <w:b w:val="0"/>
          <w:i w:val="0"/>
          <w:color w:val="000000"/>
          <w:szCs w:val="28"/>
        </w:rPr>
        <w:t>đ</w:t>
      </w:r>
      <w:r w:rsidR="00E47575" w:rsidRPr="005D2796">
        <w:rPr>
          <w:rFonts w:ascii="Times New Roman" w:eastAsia="Calibri" w:hAnsi="Times New Roman"/>
          <w:b w:val="0"/>
          <w:i w:val="0"/>
          <w:color w:val="000000"/>
          <w:szCs w:val="28"/>
          <w:lang w:val="vi-VN"/>
        </w:rPr>
        <w:t>ón gần 150 nghìn lượt khách, thu từ vé trên 3 tỷ</w:t>
      </w:r>
      <w:r w:rsidR="00E47575" w:rsidRPr="005D2796">
        <w:rPr>
          <w:rFonts w:ascii="Times New Roman" w:eastAsia="Calibri" w:hAnsi="Times New Roman"/>
          <w:b w:val="0"/>
          <w:i w:val="0"/>
          <w:color w:val="000000"/>
          <w:szCs w:val="28"/>
        </w:rPr>
        <w:t xml:space="preserve">; </w:t>
      </w:r>
      <w:r w:rsidR="00E47575" w:rsidRPr="005D2796">
        <w:rPr>
          <w:rFonts w:ascii="Times New Roman" w:eastAsia="Calibri" w:hAnsi="Times New Roman"/>
          <w:b w:val="0"/>
          <w:i w:val="0"/>
          <w:color w:val="000000"/>
          <w:szCs w:val="28"/>
          <w:lang w:val="vi-VN"/>
        </w:rPr>
        <w:t>Khu Di tích Mỹ Sơn</w:t>
      </w:r>
      <w:r w:rsidR="00E47575" w:rsidRPr="005D2796">
        <w:rPr>
          <w:rFonts w:ascii="Times New Roman" w:eastAsia="Calibri" w:hAnsi="Times New Roman"/>
          <w:b w:val="0"/>
          <w:i w:val="0"/>
          <w:color w:val="000000"/>
          <w:szCs w:val="28"/>
        </w:rPr>
        <w:t xml:space="preserve"> đ</w:t>
      </w:r>
      <w:r w:rsidR="00E47575" w:rsidRPr="005D2796">
        <w:rPr>
          <w:rFonts w:ascii="Times New Roman" w:eastAsia="Calibri" w:hAnsi="Times New Roman"/>
          <w:b w:val="0"/>
          <w:i w:val="0"/>
          <w:color w:val="000000"/>
          <w:szCs w:val="28"/>
          <w:lang w:val="vi-VN"/>
        </w:rPr>
        <w:t>ón trên 270 nghìn lượt khách, thu từ vé khoảng 25 tỷ đồng</w:t>
      </w:r>
      <w:r w:rsidR="00E47575" w:rsidRPr="005D2796">
        <w:rPr>
          <w:rFonts w:ascii="Times New Roman" w:eastAsia="Calibri" w:hAnsi="Times New Roman"/>
          <w:b w:val="0"/>
          <w:i w:val="0"/>
          <w:color w:val="000000"/>
          <w:szCs w:val="28"/>
        </w:rPr>
        <w:t xml:space="preserve">; </w:t>
      </w:r>
      <w:r w:rsidR="00E47575" w:rsidRPr="005D2796">
        <w:rPr>
          <w:rFonts w:ascii="Times New Roman" w:eastAsia="Calibri" w:hAnsi="Times New Roman"/>
          <w:b w:val="0"/>
          <w:i w:val="0"/>
          <w:color w:val="000000"/>
          <w:szCs w:val="28"/>
          <w:lang w:val="vi-VN"/>
        </w:rPr>
        <w:t xml:space="preserve">Thành Nhà Hồ </w:t>
      </w:r>
      <w:r w:rsidR="00E47575" w:rsidRPr="005D2796">
        <w:rPr>
          <w:rFonts w:ascii="Times New Roman" w:eastAsia="Calibri" w:hAnsi="Times New Roman"/>
          <w:b w:val="0"/>
          <w:i w:val="0"/>
          <w:color w:val="000000"/>
          <w:szCs w:val="28"/>
        </w:rPr>
        <w:t>đ</w:t>
      </w:r>
      <w:r w:rsidR="00E47575" w:rsidRPr="005D2796">
        <w:rPr>
          <w:rFonts w:ascii="Times New Roman" w:eastAsia="Calibri" w:hAnsi="Times New Roman"/>
          <w:b w:val="0"/>
          <w:i w:val="0"/>
          <w:color w:val="000000"/>
          <w:szCs w:val="28"/>
          <w:lang w:val="vi-VN"/>
        </w:rPr>
        <w:t>ón khoảng 110.000 lượt khách, thu từ vé khoảng 440 triệu đồng</w:t>
      </w:r>
      <w:r w:rsidR="00E47575" w:rsidRPr="005D2796">
        <w:rPr>
          <w:rFonts w:ascii="Times New Roman" w:eastAsia="Calibri" w:hAnsi="Times New Roman"/>
          <w:b w:val="0"/>
          <w:i w:val="0"/>
          <w:color w:val="000000"/>
          <w:szCs w:val="28"/>
        </w:rPr>
        <w:t>.</w:t>
      </w:r>
      <w:r w:rsidR="00E47575" w:rsidRPr="005D2796">
        <w:rPr>
          <w:rFonts w:ascii="Times New Roman" w:hAnsi="Times New Roman"/>
          <w:b w:val="0"/>
          <w:bCs w:val="0"/>
          <w:i w:val="0"/>
          <w:iCs w:val="0"/>
          <w:szCs w:val="28"/>
        </w:rPr>
        <w:t xml:space="preserve"> </w:t>
      </w:r>
      <w:r w:rsidRPr="005D2796">
        <w:rPr>
          <w:rFonts w:ascii="Times New Roman" w:hAnsi="Times New Roman"/>
          <w:b w:val="0"/>
          <w:bCs w:val="0"/>
          <w:i w:val="0"/>
          <w:iCs w:val="0"/>
          <w:szCs w:val="28"/>
          <w:lang w:val="vi-VN"/>
        </w:rPr>
        <w:t>Điều này đã góp phần đáng kể thúc đẩy sự phát triển ngành du lịch, dịch vụ và sự tăng trưởng kinh tế của các địa phươ</w:t>
      </w:r>
      <w:r w:rsidR="00195094">
        <w:rPr>
          <w:rFonts w:ascii="Times New Roman" w:hAnsi="Times New Roman"/>
          <w:b w:val="0"/>
          <w:bCs w:val="0"/>
          <w:i w:val="0"/>
          <w:iCs w:val="0"/>
          <w:szCs w:val="28"/>
          <w:lang w:val="vi-VN"/>
        </w:rPr>
        <w:t xml:space="preserve">ng, tạo thu nhập và thúc đẩy </w:t>
      </w:r>
      <w:r w:rsidR="00195094">
        <w:rPr>
          <w:rFonts w:ascii="Times New Roman" w:hAnsi="Times New Roman"/>
          <w:b w:val="0"/>
          <w:bCs w:val="0"/>
          <w:i w:val="0"/>
          <w:iCs w:val="0"/>
          <w:szCs w:val="28"/>
        </w:rPr>
        <w:t>khu vực</w:t>
      </w:r>
      <w:r w:rsidRPr="005D2796">
        <w:rPr>
          <w:rFonts w:ascii="Times New Roman" w:hAnsi="Times New Roman"/>
          <w:b w:val="0"/>
          <w:bCs w:val="0"/>
          <w:i w:val="0"/>
          <w:iCs w:val="0"/>
          <w:szCs w:val="28"/>
          <w:lang w:val="vi-VN"/>
        </w:rPr>
        <w:t xml:space="preserve"> kinh tế cộng đồng phát triển, giải quyết việc làm thường xuyên cho hàng </w:t>
      </w:r>
      <w:r w:rsidR="009B5691">
        <w:rPr>
          <w:rFonts w:ascii="Times New Roman" w:hAnsi="Times New Roman"/>
          <w:b w:val="0"/>
          <w:bCs w:val="0"/>
          <w:i w:val="0"/>
          <w:iCs w:val="0"/>
          <w:szCs w:val="28"/>
        </w:rPr>
        <w:t xml:space="preserve">chục </w:t>
      </w:r>
      <w:r w:rsidRPr="005D2796">
        <w:rPr>
          <w:rFonts w:ascii="Times New Roman" w:hAnsi="Times New Roman"/>
          <w:b w:val="0"/>
          <w:bCs w:val="0"/>
          <w:i w:val="0"/>
          <w:iCs w:val="0"/>
          <w:szCs w:val="28"/>
          <w:lang w:val="vi-VN"/>
        </w:rPr>
        <w:t>ngàn lao động.</w:t>
      </w:r>
    </w:p>
    <w:p w:rsidR="00C73B32" w:rsidRPr="005D2796" w:rsidRDefault="00EA6DAE" w:rsidP="003A070A">
      <w:pPr>
        <w:pStyle w:val="CharCharCharCharCharCharChar1"/>
        <w:spacing w:line="276" w:lineRule="auto"/>
        <w:rPr>
          <w:szCs w:val="28"/>
          <w:lang w:val="en-US"/>
        </w:rPr>
      </w:pPr>
      <w:r w:rsidRPr="005D2796">
        <w:rPr>
          <w:szCs w:val="28"/>
        </w:rPr>
        <w:t>- Quan hệ hợp tác song phương, đa phương được đẩy mạnh, nhiều di sản thế giới của Việt Nam đã nhận được sự hỗ trợ của UNESCO và các tổ chức, cá nhân nước ngoài trên nhiều lĩnh vực. Từ hỗ trợ đào tạo ở trong và ngoài nước, cung cấp trang thiết bị kỹ thuật bảo quản, bảo tồn di tích đến kinh phí, chuyên gia cho công tác bảo tồn và phát h</w:t>
      </w:r>
      <w:r w:rsidR="00C73B32" w:rsidRPr="005D2796">
        <w:rPr>
          <w:szCs w:val="28"/>
        </w:rPr>
        <w:t>uy giá trị các di sản thế giới.</w:t>
      </w:r>
    </w:p>
    <w:p w:rsidR="00C73B32" w:rsidRPr="005D2796" w:rsidRDefault="00C73B32" w:rsidP="003A070A">
      <w:pPr>
        <w:pStyle w:val="CharCharCharCharCharCharChar1"/>
        <w:spacing w:line="276" w:lineRule="auto"/>
        <w:rPr>
          <w:szCs w:val="28"/>
          <w:lang w:val="en-US"/>
        </w:rPr>
      </w:pPr>
      <w:r w:rsidRPr="005D2796">
        <w:rPr>
          <w:szCs w:val="28"/>
        </w:rPr>
        <w:t xml:space="preserve">Tuy nhiên, trên thực tế, việc quản lý, bảo vệ các di sản thế giới ở Việt Nam còn bộc lộ nhiều bất cập, hạn chế, do: </w:t>
      </w:r>
    </w:p>
    <w:p w:rsidR="00E47575" w:rsidRPr="005D2796" w:rsidRDefault="00E47575" w:rsidP="003A070A">
      <w:pPr>
        <w:pStyle w:val="CharCharCharCharCharCharChar1"/>
        <w:spacing w:line="276" w:lineRule="auto"/>
        <w:rPr>
          <w:szCs w:val="28"/>
          <w:lang w:val="en-US"/>
        </w:rPr>
      </w:pPr>
      <w:r w:rsidRPr="005D2796">
        <w:rPr>
          <w:spacing w:val="-2"/>
          <w:szCs w:val="28"/>
        </w:rPr>
        <w:t>- Các quy định, quy chế quản lý, bảo tồn, phát huy</w:t>
      </w:r>
      <w:r w:rsidR="009B5691">
        <w:rPr>
          <w:spacing w:val="-2"/>
          <w:szCs w:val="28"/>
          <w:lang w:val="en-US"/>
        </w:rPr>
        <w:t xml:space="preserve"> giá trị di sản thế giới</w:t>
      </w:r>
      <w:r w:rsidRPr="005D2796">
        <w:rPr>
          <w:spacing w:val="-2"/>
          <w:szCs w:val="28"/>
        </w:rPr>
        <w:t xml:space="preserve"> ở nước ta còn thiếu, chưa đồng bộ. </w:t>
      </w:r>
      <w:r w:rsidRPr="005D2796">
        <w:rPr>
          <w:szCs w:val="28"/>
        </w:rPr>
        <w:t>Cơ chế chính sách quản lý khai thác di sản chưa thực sự hoàn thiện. Hằng năm chưa được nghiên cứu, điều chỉnh kịp thời để phù hợp với thực tiễn phát sinh. Mộ</w:t>
      </w:r>
      <w:r w:rsidR="00C73B32" w:rsidRPr="005D2796">
        <w:rPr>
          <w:szCs w:val="28"/>
        </w:rPr>
        <w:t xml:space="preserve">t số di sản như </w:t>
      </w:r>
      <w:r w:rsidR="00C73B32" w:rsidRPr="005D2796">
        <w:rPr>
          <w:szCs w:val="28"/>
          <w:lang w:val="en-US"/>
        </w:rPr>
        <w:t xml:space="preserve">Khu Phố cổ </w:t>
      </w:r>
      <w:r w:rsidR="00C73B32" w:rsidRPr="005D2796">
        <w:rPr>
          <w:szCs w:val="28"/>
        </w:rPr>
        <w:t>Hội An,</w:t>
      </w:r>
      <w:r w:rsidR="00C73B32" w:rsidRPr="005D2796">
        <w:rPr>
          <w:szCs w:val="28"/>
          <w:lang w:val="en-US"/>
        </w:rPr>
        <w:t xml:space="preserve"> Khu Di tích</w:t>
      </w:r>
      <w:r w:rsidR="00C73B32" w:rsidRPr="005D2796">
        <w:rPr>
          <w:szCs w:val="28"/>
        </w:rPr>
        <w:t xml:space="preserve"> Mỹ Sơn</w:t>
      </w:r>
      <w:r w:rsidR="009B5691">
        <w:rPr>
          <w:szCs w:val="28"/>
        </w:rPr>
        <w:t xml:space="preserve"> chưa có </w:t>
      </w:r>
      <w:r w:rsidR="009B5691">
        <w:rPr>
          <w:szCs w:val="28"/>
          <w:lang w:val="en-US"/>
        </w:rPr>
        <w:t>k</w:t>
      </w:r>
      <w:r w:rsidRPr="005D2796">
        <w:rPr>
          <w:szCs w:val="28"/>
        </w:rPr>
        <w:t xml:space="preserve">ế hoạch quản lý theo quy định tại Hướng dẫn thực hiện Công ước Di </w:t>
      </w:r>
      <w:r w:rsidR="00C73B32" w:rsidRPr="005D2796">
        <w:rPr>
          <w:szCs w:val="28"/>
        </w:rPr>
        <w:t>sản Thế giới</w:t>
      </w:r>
      <w:r w:rsidRPr="005D2796">
        <w:rPr>
          <w:szCs w:val="28"/>
        </w:rPr>
        <w:t xml:space="preserve">. Một số nơi như </w:t>
      </w:r>
      <w:r w:rsidR="00C73B32" w:rsidRPr="005D2796">
        <w:rPr>
          <w:szCs w:val="28"/>
          <w:lang w:val="en-US"/>
        </w:rPr>
        <w:t xml:space="preserve">Khu Trung tâm </w:t>
      </w:r>
      <w:r w:rsidRPr="005D2796">
        <w:rPr>
          <w:szCs w:val="28"/>
        </w:rPr>
        <w:t>Hoàng thành Thăng Long</w:t>
      </w:r>
      <w:r w:rsidR="00C73B32" w:rsidRPr="005D2796">
        <w:rPr>
          <w:szCs w:val="28"/>
          <w:lang w:val="en-US"/>
        </w:rPr>
        <w:t xml:space="preserve"> - Hà Nội</w:t>
      </w:r>
      <w:r w:rsidRPr="005D2796">
        <w:rPr>
          <w:szCs w:val="28"/>
        </w:rPr>
        <w:t xml:space="preserve">, </w:t>
      </w:r>
      <w:r w:rsidR="00C73B32" w:rsidRPr="005D2796">
        <w:rPr>
          <w:szCs w:val="28"/>
          <w:lang w:val="en-US"/>
        </w:rPr>
        <w:t xml:space="preserve">Quần thể di tích Cố đô </w:t>
      </w:r>
      <w:r w:rsidRPr="005D2796">
        <w:rPr>
          <w:szCs w:val="28"/>
        </w:rPr>
        <w:t>Huế,</w:t>
      </w:r>
      <w:r w:rsidR="00C73B32" w:rsidRPr="005D2796">
        <w:rPr>
          <w:szCs w:val="28"/>
          <w:lang w:val="en-US"/>
        </w:rPr>
        <w:t xml:space="preserve"> Khu Di tích</w:t>
      </w:r>
      <w:r w:rsidRPr="005D2796">
        <w:rPr>
          <w:szCs w:val="28"/>
        </w:rPr>
        <w:t xml:space="preserve"> Mỹ Sơn chưa có</w:t>
      </w:r>
      <w:r w:rsidR="009B5691">
        <w:rPr>
          <w:szCs w:val="28"/>
        </w:rPr>
        <w:t xml:space="preserve"> </w:t>
      </w:r>
      <w:r w:rsidR="009B5691">
        <w:rPr>
          <w:szCs w:val="28"/>
          <w:lang w:val="en-US"/>
        </w:rPr>
        <w:t>q</w:t>
      </w:r>
      <w:r w:rsidRPr="005D2796">
        <w:rPr>
          <w:szCs w:val="28"/>
        </w:rPr>
        <w:t xml:space="preserve">uy chế quản lý, bảo </w:t>
      </w:r>
      <w:r w:rsidR="00C73B32" w:rsidRPr="005D2796">
        <w:rPr>
          <w:szCs w:val="28"/>
          <w:lang w:val="en-US"/>
        </w:rPr>
        <w:t>vệ</w:t>
      </w:r>
      <w:r w:rsidRPr="005D2796">
        <w:rPr>
          <w:szCs w:val="28"/>
        </w:rPr>
        <w:t xml:space="preserve"> di sản, hoặc đã có quy chế, nhưng chưa cập nhật, điều chỉnh cho phù hợp với những thay đổi diễn ra trong thực tế</w:t>
      </w:r>
      <w:r w:rsidR="00C73B32" w:rsidRPr="005D2796">
        <w:rPr>
          <w:szCs w:val="28"/>
          <w:lang w:val="en-US"/>
        </w:rPr>
        <w:t xml:space="preserve"> (Vịnh Hạ Long, Thành Nhà Hồ)</w:t>
      </w:r>
      <w:r w:rsidRPr="005D2796">
        <w:rPr>
          <w:szCs w:val="28"/>
        </w:rPr>
        <w:t>.</w:t>
      </w:r>
    </w:p>
    <w:p w:rsidR="00E47575" w:rsidRPr="005D2796" w:rsidRDefault="00C73B32" w:rsidP="003A070A">
      <w:pPr>
        <w:spacing w:line="276" w:lineRule="auto"/>
        <w:ind w:firstLine="720"/>
        <w:jc w:val="both"/>
        <w:rPr>
          <w:spacing w:val="-2"/>
          <w:sz w:val="28"/>
          <w:szCs w:val="28"/>
        </w:rPr>
      </w:pPr>
      <w:r w:rsidRPr="005D2796">
        <w:rPr>
          <w:sz w:val="28"/>
          <w:szCs w:val="28"/>
          <w:lang w:val="vi-VN"/>
        </w:rPr>
        <w:t xml:space="preserve">- Một số </w:t>
      </w:r>
      <w:r w:rsidRPr="005D2796">
        <w:rPr>
          <w:sz w:val="28"/>
          <w:szCs w:val="28"/>
        </w:rPr>
        <w:t>d</w:t>
      </w:r>
      <w:r w:rsidR="00E47575" w:rsidRPr="005D2796">
        <w:rPr>
          <w:sz w:val="28"/>
          <w:szCs w:val="28"/>
          <w:lang w:val="vi-VN"/>
        </w:rPr>
        <w:t xml:space="preserve">i sản </w:t>
      </w:r>
      <w:r w:rsidRPr="005D2796">
        <w:rPr>
          <w:sz w:val="28"/>
          <w:szCs w:val="28"/>
        </w:rPr>
        <w:t>t</w:t>
      </w:r>
      <w:r w:rsidRPr="005D2796">
        <w:rPr>
          <w:sz w:val="28"/>
          <w:szCs w:val="28"/>
          <w:lang w:val="vi-VN"/>
        </w:rPr>
        <w:t>hế giới</w:t>
      </w:r>
      <w:r w:rsidR="009B5691">
        <w:rPr>
          <w:sz w:val="28"/>
          <w:szCs w:val="28"/>
          <w:lang w:val="vi-VN"/>
        </w:rPr>
        <w:t xml:space="preserve"> chưa có </w:t>
      </w:r>
      <w:r w:rsidR="009B5691">
        <w:rPr>
          <w:sz w:val="28"/>
          <w:szCs w:val="28"/>
        </w:rPr>
        <w:t>q</w:t>
      </w:r>
      <w:r w:rsidR="00E47575" w:rsidRPr="005D2796">
        <w:rPr>
          <w:sz w:val="28"/>
          <w:szCs w:val="28"/>
          <w:lang w:val="vi-VN"/>
        </w:rPr>
        <w:t xml:space="preserve">uy hoạch tổng thể bảo quản, tu bổ, phục hồi và phát huy giá trị di sản theo quy định tại Nghị định số 70/2012/NĐ-CP ngày </w:t>
      </w:r>
      <w:r w:rsidR="00E47575" w:rsidRPr="005D2796">
        <w:rPr>
          <w:sz w:val="28"/>
          <w:szCs w:val="28"/>
          <w:lang w:val="vi-VN"/>
        </w:rPr>
        <w:lastRenderedPageBreak/>
        <w:t xml:space="preserve">18/9/2012 của Chính phủ quy định thẩm quyền, trình tự, thủ tục lập, phê duyệt quy hoạch, dự án bảo quản, tu bổ, phục hồi di tích lịch sử - văn hóa, </w:t>
      </w:r>
      <w:r w:rsidRPr="005D2796">
        <w:rPr>
          <w:sz w:val="28"/>
          <w:szCs w:val="28"/>
        </w:rPr>
        <w:t xml:space="preserve">danh lam thắng cảnh (Vườn quốc gia Phong Nha - Kẻ Bàng, Quần thể danh thắng Tràng An), </w:t>
      </w:r>
      <w:r w:rsidR="00E47575" w:rsidRPr="005D2796">
        <w:rPr>
          <w:sz w:val="28"/>
          <w:szCs w:val="28"/>
          <w:lang w:val="vi-VN"/>
        </w:rPr>
        <w:t xml:space="preserve">vì vậy, việc tu bổ, tôn tạo, phát huy giá trị di sản còn thiếu đồng bộ. Một số nơi như </w:t>
      </w:r>
      <w:r w:rsidRPr="005D2796">
        <w:rPr>
          <w:sz w:val="28"/>
          <w:szCs w:val="28"/>
        </w:rPr>
        <w:t xml:space="preserve">Khu Phố cổ </w:t>
      </w:r>
      <w:r w:rsidR="00E47575" w:rsidRPr="005D2796">
        <w:rPr>
          <w:sz w:val="28"/>
          <w:szCs w:val="28"/>
          <w:lang w:val="vi-VN"/>
        </w:rPr>
        <w:t xml:space="preserve">Hội An, </w:t>
      </w:r>
      <w:r w:rsidRPr="005D2796">
        <w:rPr>
          <w:sz w:val="28"/>
          <w:szCs w:val="28"/>
        </w:rPr>
        <w:t xml:space="preserve">Khu Di tích </w:t>
      </w:r>
      <w:r w:rsidR="009B5691">
        <w:rPr>
          <w:sz w:val="28"/>
          <w:szCs w:val="28"/>
          <w:lang w:val="vi-VN"/>
        </w:rPr>
        <w:t xml:space="preserve">Mỹ Sơn đã có </w:t>
      </w:r>
      <w:r w:rsidR="009B5691">
        <w:rPr>
          <w:sz w:val="28"/>
          <w:szCs w:val="28"/>
        </w:rPr>
        <w:t>q</w:t>
      </w:r>
      <w:r w:rsidR="00E47575" w:rsidRPr="005D2796">
        <w:rPr>
          <w:sz w:val="28"/>
          <w:szCs w:val="28"/>
          <w:lang w:val="vi-VN"/>
        </w:rPr>
        <w:t>uy hoạch tổng thể</w:t>
      </w:r>
      <w:r w:rsidRPr="005D2796">
        <w:rPr>
          <w:sz w:val="28"/>
          <w:szCs w:val="28"/>
        </w:rPr>
        <w:t xml:space="preserve"> </w:t>
      </w:r>
      <w:r w:rsidRPr="005D2796">
        <w:rPr>
          <w:sz w:val="28"/>
          <w:szCs w:val="28"/>
          <w:lang w:val="vi-VN"/>
        </w:rPr>
        <w:t>bảo quản, tu bổ, phục hồi và phát huy giá trị di sản</w:t>
      </w:r>
      <w:r w:rsidR="00E47575" w:rsidRPr="005D2796">
        <w:rPr>
          <w:sz w:val="28"/>
          <w:szCs w:val="28"/>
          <w:lang w:val="vi-VN"/>
        </w:rPr>
        <w:t>, nhưng việc triển khai công tác tu bổ, tôn tạo di t</w:t>
      </w:r>
      <w:r w:rsidR="009B5691">
        <w:rPr>
          <w:sz w:val="28"/>
          <w:szCs w:val="28"/>
          <w:lang w:val="vi-VN"/>
        </w:rPr>
        <w:t xml:space="preserve">ích theo lộ trình đặt ra trong </w:t>
      </w:r>
      <w:r w:rsidR="009B5691">
        <w:rPr>
          <w:sz w:val="28"/>
          <w:szCs w:val="28"/>
        </w:rPr>
        <w:t>q</w:t>
      </w:r>
      <w:r w:rsidR="00E47575" w:rsidRPr="005D2796">
        <w:rPr>
          <w:sz w:val="28"/>
          <w:szCs w:val="28"/>
          <w:lang w:val="vi-VN"/>
        </w:rPr>
        <w:t>uy hoạch tổng thể còn chậm.</w:t>
      </w:r>
      <w:r w:rsidRPr="005D2796">
        <w:rPr>
          <w:sz w:val="28"/>
          <w:szCs w:val="28"/>
        </w:rPr>
        <w:t xml:space="preserve"> </w:t>
      </w:r>
    </w:p>
    <w:p w:rsidR="00E670B9" w:rsidRDefault="00950559" w:rsidP="003A070A">
      <w:pPr>
        <w:pStyle w:val="BodyTextIndent"/>
        <w:autoSpaceDE w:val="0"/>
        <w:autoSpaceDN w:val="0"/>
        <w:spacing w:before="0" w:after="0" w:line="276" w:lineRule="auto"/>
        <w:rPr>
          <w:rFonts w:ascii="Times New Roman" w:hAnsi="Times New Roman"/>
          <w:b w:val="0"/>
          <w:i w:val="0"/>
        </w:rPr>
      </w:pPr>
      <w:r w:rsidRPr="005D2796">
        <w:rPr>
          <w:rFonts w:ascii="Times New Roman" w:hAnsi="Times New Roman"/>
          <w:b w:val="0"/>
          <w:i w:val="0"/>
          <w:spacing w:val="-2"/>
          <w:szCs w:val="28"/>
          <w:lang w:val="vi-VN"/>
        </w:rPr>
        <w:t>- B</w:t>
      </w:r>
      <w:r w:rsidRPr="005D2796">
        <w:rPr>
          <w:rFonts w:ascii="Times New Roman" w:hAnsi="Times New Roman"/>
          <w:b w:val="0"/>
          <w:i w:val="0"/>
          <w:szCs w:val="28"/>
          <w:lang w:val="vi-VN"/>
        </w:rPr>
        <w:t xml:space="preserve">ộ máy quản lý của các </w:t>
      </w:r>
      <w:r w:rsidRPr="005D2796">
        <w:rPr>
          <w:rFonts w:ascii="Times New Roman" w:hAnsi="Times New Roman"/>
          <w:b w:val="0"/>
          <w:i w:val="0"/>
          <w:szCs w:val="28"/>
        </w:rPr>
        <w:t>d</w:t>
      </w:r>
      <w:r w:rsidRPr="005D2796">
        <w:rPr>
          <w:rFonts w:ascii="Times New Roman" w:hAnsi="Times New Roman"/>
          <w:b w:val="0"/>
          <w:i w:val="0"/>
          <w:szCs w:val="28"/>
          <w:lang w:val="vi-VN"/>
        </w:rPr>
        <w:t xml:space="preserve">i sản </w:t>
      </w:r>
      <w:r w:rsidRPr="005D2796">
        <w:rPr>
          <w:rFonts w:ascii="Times New Roman" w:hAnsi="Times New Roman"/>
          <w:b w:val="0"/>
          <w:i w:val="0"/>
          <w:szCs w:val="28"/>
        </w:rPr>
        <w:t>t</w:t>
      </w:r>
      <w:r w:rsidRPr="005D2796">
        <w:rPr>
          <w:rFonts w:ascii="Times New Roman" w:hAnsi="Times New Roman"/>
          <w:b w:val="0"/>
          <w:i w:val="0"/>
          <w:szCs w:val="28"/>
          <w:lang w:val="vi-VN"/>
        </w:rPr>
        <w:t xml:space="preserve">hế giới ở </w:t>
      </w:r>
      <w:r w:rsidR="00B92310">
        <w:rPr>
          <w:rFonts w:ascii="Times New Roman" w:hAnsi="Times New Roman"/>
          <w:b w:val="0"/>
          <w:i w:val="0"/>
          <w:szCs w:val="28"/>
          <w:lang w:val="vi-VN"/>
        </w:rPr>
        <w:t>nước ta hiện nay rất khác nhau</w:t>
      </w:r>
      <w:r w:rsidR="00B92310">
        <w:rPr>
          <w:rFonts w:ascii="Times New Roman" w:hAnsi="Times New Roman"/>
          <w:b w:val="0"/>
          <w:i w:val="0"/>
          <w:szCs w:val="28"/>
        </w:rPr>
        <w:t xml:space="preserve">, cụ thể là: Các đơn vị trực thuộc Ủy ban nhân dân cấp tỉnh, gồm: </w:t>
      </w:r>
      <w:r w:rsidR="00B92310" w:rsidRPr="00B92310">
        <w:rPr>
          <w:rFonts w:ascii="Times New Roman" w:hAnsi="Times New Roman"/>
          <w:b w:val="0"/>
          <w:i w:val="0"/>
          <w:szCs w:val="28"/>
          <w:lang w:val="vi-VN"/>
        </w:rPr>
        <w:t xml:space="preserve">Trung tâm Bảo tồn Di tích cố đô Huế </w:t>
      </w:r>
      <w:r w:rsidR="00B92310" w:rsidRPr="00B92310">
        <w:rPr>
          <w:rFonts w:ascii="Times New Roman" w:hAnsi="Times New Roman"/>
          <w:b w:val="0"/>
          <w:i w:val="0"/>
          <w:szCs w:val="28"/>
        </w:rPr>
        <w:t xml:space="preserve">(750 người, trực thuộc Ủy ban nhân dân tỉnh Thừa Thiên - Huế), </w:t>
      </w:r>
      <w:r w:rsidR="00B92310" w:rsidRPr="00B92310">
        <w:rPr>
          <w:rFonts w:ascii="Times New Roman" w:hAnsi="Times New Roman"/>
          <w:b w:val="0"/>
          <w:i w:val="0"/>
          <w:spacing w:val="-4"/>
          <w:szCs w:val="28"/>
          <w:lang w:val="vi-VN"/>
        </w:rPr>
        <w:t xml:space="preserve">Trung tâm Bảo tồn Di sản Thăng Long </w:t>
      </w:r>
      <w:r w:rsidR="00B92310" w:rsidRPr="00B92310">
        <w:rPr>
          <w:rFonts w:ascii="Times New Roman" w:hAnsi="Times New Roman"/>
          <w:b w:val="0"/>
          <w:i w:val="0"/>
          <w:spacing w:val="-4"/>
          <w:szCs w:val="28"/>
        </w:rPr>
        <w:t>-</w:t>
      </w:r>
      <w:r w:rsidR="00B92310" w:rsidRPr="00B92310">
        <w:rPr>
          <w:rFonts w:ascii="Times New Roman" w:hAnsi="Times New Roman"/>
          <w:b w:val="0"/>
          <w:i w:val="0"/>
          <w:spacing w:val="-4"/>
          <w:szCs w:val="28"/>
          <w:lang w:val="vi-VN"/>
        </w:rPr>
        <w:t xml:space="preserve"> Hà Nội</w:t>
      </w:r>
      <w:r w:rsidR="00B92310" w:rsidRPr="00B92310">
        <w:rPr>
          <w:rFonts w:ascii="Times New Roman" w:hAnsi="Times New Roman"/>
          <w:b w:val="0"/>
          <w:i w:val="0"/>
          <w:spacing w:val="-4"/>
          <w:szCs w:val="28"/>
        </w:rPr>
        <w:t xml:space="preserve"> (222 người, trực thuộc Ủy ban nhân dân thành phố Hà Nội), Ban quản lý </w:t>
      </w:r>
      <w:r w:rsidR="00B92310" w:rsidRPr="00B92310">
        <w:rPr>
          <w:rFonts w:ascii="Times New Roman" w:hAnsi="Times New Roman"/>
          <w:b w:val="0"/>
          <w:i w:val="0"/>
          <w:spacing w:val="-4"/>
          <w:szCs w:val="28"/>
          <w:lang w:val="vi-VN"/>
        </w:rPr>
        <w:t xml:space="preserve">Vườn quốc gia Phong Nha </w:t>
      </w:r>
      <w:r w:rsidR="00B92310" w:rsidRPr="00B92310">
        <w:rPr>
          <w:rFonts w:ascii="Times New Roman" w:hAnsi="Times New Roman"/>
          <w:b w:val="0"/>
          <w:i w:val="0"/>
          <w:spacing w:val="-4"/>
          <w:szCs w:val="28"/>
        </w:rPr>
        <w:t xml:space="preserve">- </w:t>
      </w:r>
      <w:r w:rsidR="00B92310" w:rsidRPr="00B92310">
        <w:rPr>
          <w:rFonts w:ascii="Times New Roman" w:hAnsi="Times New Roman"/>
          <w:b w:val="0"/>
          <w:i w:val="0"/>
          <w:spacing w:val="-4"/>
          <w:szCs w:val="28"/>
          <w:lang w:val="vi-VN"/>
        </w:rPr>
        <w:t xml:space="preserve">Kẻ Bàng </w:t>
      </w:r>
      <w:r w:rsidR="00B92310" w:rsidRPr="00B92310">
        <w:rPr>
          <w:rFonts w:ascii="Times New Roman" w:hAnsi="Times New Roman"/>
          <w:b w:val="0"/>
          <w:i w:val="0"/>
          <w:spacing w:val="-4"/>
          <w:szCs w:val="28"/>
        </w:rPr>
        <w:t>(315 người, trực thuộc Ủy ban nhân dân tỉnh Quảng Bình), Ban quản lý Quần thể danh thắng Tràng An (80 người, trực thuộc Ủy ban nhân dân tỉnh Ninh Bình)</w:t>
      </w:r>
      <w:r w:rsidR="00B92310">
        <w:rPr>
          <w:rFonts w:ascii="Times New Roman" w:hAnsi="Times New Roman"/>
          <w:b w:val="0"/>
          <w:i w:val="0"/>
          <w:spacing w:val="-4"/>
          <w:szCs w:val="28"/>
        </w:rPr>
        <w:t xml:space="preserve">; </w:t>
      </w:r>
      <w:r w:rsidR="00B92310">
        <w:rPr>
          <w:rFonts w:ascii="Times New Roman" w:hAnsi="Times New Roman"/>
          <w:b w:val="0"/>
          <w:i w:val="0"/>
          <w:szCs w:val="28"/>
        </w:rPr>
        <w:t xml:space="preserve">Các đơn vị trực thuộc cấp huyện và Sở, gồm: </w:t>
      </w:r>
      <w:r w:rsidR="00B92310">
        <w:rPr>
          <w:rFonts w:ascii="Times New Roman" w:hAnsi="Times New Roman"/>
          <w:b w:val="0"/>
          <w:i w:val="0"/>
          <w:szCs w:val="28"/>
          <w:lang w:val="vi-VN"/>
        </w:rPr>
        <w:t xml:space="preserve">Trung tâm </w:t>
      </w:r>
      <w:r w:rsidR="00B92310">
        <w:rPr>
          <w:rFonts w:ascii="Times New Roman" w:hAnsi="Times New Roman"/>
          <w:b w:val="0"/>
          <w:i w:val="0"/>
          <w:szCs w:val="28"/>
        </w:rPr>
        <w:t>q</w:t>
      </w:r>
      <w:r w:rsidR="00B92310">
        <w:rPr>
          <w:rFonts w:ascii="Times New Roman" w:hAnsi="Times New Roman"/>
          <w:b w:val="0"/>
          <w:i w:val="0"/>
          <w:szCs w:val="28"/>
          <w:lang w:val="vi-VN"/>
        </w:rPr>
        <w:t xml:space="preserve">uản lý </w:t>
      </w:r>
      <w:r w:rsidR="00B92310">
        <w:rPr>
          <w:rFonts w:ascii="Times New Roman" w:hAnsi="Times New Roman"/>
          <w:b w:val="0"/>
          <w:i w:val="0"/>
          <w:szCs w:val="28"/>
        </w:rPr>
        <w:t>b</w:t>
      </w:r>
      <w:r w:rsidR="00B92310" w:rsidRPr="005D2796">
        <w:rPr>
          <w:rFonts w:ascii="Times New Roman" w:hAnsi="Times New Roman"/>
          <w:b w:val="0"/>
          <w:i w:val="0"/>
          <w:szCs w:val="28"/>
          <w:lang w:val="vi-VN"/>
        </w:rPr>
        <w:t xml:space="preserve">ảo tồn Di sản văn hóa Hội An </w:t>
      </w:r>
      <w:r w:rsidR="00B92310">
        <w:rPr>
          <w:rFonts w:ascii="Times New Roman" w:hAnsi="Times New Roman"/>
          <w:b w:val="0"/>
          <w:i w:val="0"/>
          <w:szCs w:val="28"/>
        </w:rPr>
        <w:t xml:space="preserve">(75 người) </w:t>
      </w:r>
      <w:r w:rsidR="00B92310" w:rsidRPr="005D2796">
        <w:rPr>
          <w:rFonts w:ascii="Times New Roman" w:hAnsi="Times New Roman"/>
          <w:b w:val="0"/>
          <w:i w:val="0"/>
          <w:szCs w:val="28"/>
          <w:lang w:val="vi-VN"/>
        </w:rPr>
        <w:t xml:space="preserve">và Ban Quản lý Di tích và Du lịch Mỹ Sơn </w:t>
      </w:r>
      <w:r w:rsidR="00B92310">
        <w:rPr>
          <w:rFonts w:ascii="Times New Roman" w:hAnsi="Times New Roman"/>
          <w:b w:val="0"/>
          <w:i w:val="0"/>
          <w:szCs w:val="28"/>
        </w:rPr>
        <w:t xml:space="preserve">(73 người) </w:t>
      </w:r>
      <w:r w:rsidR="00B92310" w:rsidRPr="005D2796">
        <w:rPr>
          <w:rFonts w:ascii="Times New Roman" w:hAnsi="Times New Roman"/>
          <w:b w:val="0"/>
          <w:i w:val="0"/>
          <w:szCs w:val="28"/>
          <w:lang w:val="vi-VN"/>
        </w:rPr>
        <w:t xml:space="preserve">chỉ là các cơ quan trực thuộc </w:t>
      </w:r>
      <w:r w:rsidR="00B92310" w:rsidRPr="005D2796">
        <w:rPr>
          <w:rFonts w:ascii="Times New Roman" w:hAnsi="Times New Roman"/>
          <w:b w:val="0"/>
          <w:i w:val="0"/>
          <w:szCs w:val="28"/>
        </w:rPr>
        <w:t xml:space="preserve">Ủy ban nhân dân </w:t>
      </w:r>
      <w:r w:rsidR="00B92310" w:rsidRPr="005D2796">
        <w:rPr>
          <w:rFonts w:ascii="Times New Roman" w:hAnsi="Times New Roman"/>
          <w:b w:val="0"/>
          <w:i w:val="0"/>
          <w:szCs w:val="28"/>
          <w:lang w:val="vi-VN"/>
        </w:rPr>
        <w:t xml:space="preserve">thành phố </w:t>
      </w:r>
      <w:r w:rsidR="00B92310" w:rsidRPr="005D2796">
        <w:rPr>
          <w:rFonts w:ascii="Times New Roman" w:hAnsi="Times New Roman"/>
          <w:b w:val="0"/>
          <w:i w:val="0"/>
          <w:szCs w:val="28"/>
        </w:rPr>
        <w:t>Hội An và huyện Duy Xuyên (tỉnh Quảng Nam)</w:t>
      </w:r>
      <w:r w:rsidR="00B92310" w:rsidRPr="005D2796">
        <w:rPr>
          <w:rFonts w:ascii="Times New Roman" w:hAnsi="Times New Roman"/>
          <w:b w:val="0"/>
          <w:i w:val="0"/>
          <w:szCs w:val="28"/>
          <w:lang w:val="vi-VN"/>
        </w:rPr>
        <w:t xml:space="preserve">, </w:t>
      </w:r>
      <w:r w:rsidR="00B92310" w:rsidRPr="005D2796">
        <w:rPr>
          <w:rFonts w:ascii="Times New Roman" w:hAnsi="Times New Roman"/>
          <w:b w:val="0"/>
          <w:i w:val="0"/>
          <w:szCs w:val="28"/>
        </w:rPr>
        <w:t xml:space="preserve">Ban Quản lý Vịnh Hạ Long </w:t>
      </w:r>
      <w:r w:rsidR="00B92310">
        <w:rPr>
          <w:rFonts w:ascii="Times New Roman" w:hAnsi="Times New Roman"/>
          <w:b w:val="0"/>
          <w:i w:val="0"/>
          <w:szCs w:val="28"/>
        </w:rPr>
        <w:t xml:space="preserve">(366 người) </w:t>
      </w:r>
      <w:r w:rsidR="00B92310" w:rsidRPr="005D2796">
        <w:rPr>
          <w:rFonts w:ascii="Times New Roman" w:hAnsi="Times New Roman"/>
          <w:b w:val="0"/>
          <w:i w:val="0"/>
          <w:szCs w:val="28"/>
        </w:rPr>
        <w:t xml:space="preserve">trực thuộc Ủy  ban nhân dân thành phố Hạ Long (nhưng lại quản lý toàn bộ Vịnh Hạ Long nằm trên ranh giới của thành phố Hạ Long, thành phố Cẩm Phả và huyện Vân Đồn của tỉnh Quảng Ninh), </w:t>
      </w:r>
      <w:r w:rsidR="00B92310">
        <w:rPr>
          <w:rFonts w:ascii="Times New Roman" w:hAnsi="Times New Roman"/>
          <w:b w:val="0"/>
          <w:i w:val="0"/>
          <w:szCs w:val="28"/>
        </w:rPr>
        <w:t xml:space="preserve">Trung tâm bảo tồn di sản </w:t>
      </w:r>
      <w:r w:rsidR="00B92310" w:rsidRPr="005D2796">
        <w:rPr>
          <w:rFonts w:ascii="Times New Roman" w:hAnsi="Times New Roman"/>
          <w:b w:val="0"/>
          <w:i w:val="0"/>
          <w:szCs w:val="28"/>
          <w:lang w:val="vi-VN"/>
        </w:rPr>
        <w:t xml:space="preserve">Thành Nhà Hồ </w:t>
      </w:r>
      <w:r w:rsidR="00B92310">
        <w:rPr>
          <w:rFonts w:ascii="Times New Roman" w:hAnsi="Times New Roman"/>
          <w:b w:val="0"/>
          <w:i w:val="0"/>
          <w:szCs w:val="28"/>
        </w:rPr>
        <w:t xml:space="preserve">(51 người) </w:t>
      </w:r>
      <w:r w:rsidR="00B92310" w:rsidRPr="005D2796">
        <w:rPr>
          <w:rFonts w:ascii="Times New Roman" w:hAnsi="Times New Roman"/>
          <w:b w:val="0"/>
          <w:i w:val="0"/>
          <w:szCs w:val="28"/>
          <w:lang w:val="vi-VN"/>
        </w:rPr>
        <w:t>là cơ quan trực thuộc Sở Văn hóa, Thể thao và Du lịch tỉnh Thanh Hóa</w:t>
      </w:r>
      <w:r w:rsidR="00B92310" w:rsidRPr="005D2796">
        <w:rPr>
          <w:rFonts w:ascii="Times New Roman" w:hAnsi="Times New Roman"/>
          <w:b w:val="0"/>
          <w:i w:val="0"/>
          <w:szCs w:val="28"/>
        </w:rPr>
        <w:t xml:space="preserve"> (di sản nằm trên địa bàn của huyện Vĩnh Lộc, tỉnh Thanh Hóa)</w:t>
      </w:r>
      <w:r w:rsidR="00B92310">
        <w:rPr>
          <w:rFonts w:ascii="Times New Roman" w:hAnsi="Times New Roman"/>
          <w:b w:val="0"/>
          <w:i w:val="0"/>
          <w:szCs w:val="28"/>
        </w:rPr>
        <w:t xml:space="preserve">. </w:t>
      </w:r>
      <w:r w:rsidR="00E670B9">
        <w:rPr>
          <w:rFonts w:ascii="Times New Roman" w:hAnsi="Times New Roman"/>
          <w:b w:val="0"/>
          <w:i w:val="0"/>
          <w:szCs w:val="28"/>
        </w:rPr>
        <w:t xml:space="preserve">Việc phân công, phân cấp, giao trách nhiệm </w:t>
      </w:r>
      <w:r w:rsidR="00E670B9" w:rsidRPr="005D2796">
        <w:rPr>
          <w:rFonts w:ascii="Times New Roman" w:hAnsi="Times New Roman"/>
          <w:b w:val="0"/>
          <w:i w:val="0"/>
          <w:szCs w:val="28"/>
          <w:lang w:val="vi-VN"/>
        </w:rPr>
        <w:t xml:space="preserve">cụ thể cho các Ban/Trung tâm quản lý </w:t>
      </w:r>
      <w:r w:rsidR="00E670B9" w:rsidRPr="005D2796">
        <w:rPr>
          <w:rFonts w:ascii="Times New Roman" w:hAnsi="Times New Roman"/>
          <w:b w:val="0"/>
          <w:i w:val="0"/>
          <w:szCs w:val="28"/>
        </w:rPr>
        <w:t>d</w:t>
      </w:r>
      <w:r w:rsidR="00E670B9" w:rsidRPr="005D2796">
        <w:rPr>
          <w:rFonts w:ascii="Times New Roman" w:hAnsi="Times New Roman"/>
          <w:b w:val="0"/>
          <w:i w:val="0"/>
          <w:szCs w:val="28"/>
          <w:lang w:val="vi-VN"/>
        </w:rPr>
        <w:t xml:space="preserve">i sản </w:t>
      </w:r>
      <w:r w:rsidR="00E670B9" w:rsidRPr="005D2796">
        <w:rPr>
          <w:rFonts w:ascii="Times New Roman" w:hAnsi="Times New Roman"/>
          <w:b w:val="0"/>
          <w:i w:val="0"/>
          <w:szCs w:val="28"/>
        </w:rPr>
        <w:t>t</w:t>
      </w:r>
      <w:r w:rsidR="00E670B9" w:rsidRPr="005D2796">
        <w:rPr>
          <w:rFonts w:ascii="Times New Roman" w:hAnsi="Times New Roman"/>
          <w:b w:val="0"/>
          <w:i w:val="0"/>
          <w:szCs w:val="28"/>
          <w:lang w:val="vi-VN"/>
        </w:rPr>
        <w:t xml:space="preserve">hế giới ở một số địa phương chưa tương xứng với tầm vóc quản lý di sản </w:t>
      </w:r>
      <w:r w:rsidR="00160415">
        <w:rPr>
          <w:rFonts w:ascii="Times New Roman" w:hAnsi="Times New Roman"/>
          <w:b w:val="0"/>
          <w:i w:val="0"/>
          <w:szCs w:val="28"/>
          <w:lang w:val="vi-VN"/>
        </w:rPr>
        <w:t xml:space="preserve">thế giới đã </w:t>
      </w:r>
      <w:r w:rsidR="00E670B9" w:rsidRPr="00E670B9">
        <w:rPr>
          <w:rFonts w:ascii="Times New Roman" w:hAnsi="Times New Roman"/>
          <w:b w:val="0"/>
          <w:i w:val="0"/>
          <w:szCs w:val="28"/>
          <w:lang w:val="vi-VN"/>
        </w:rPr>
        <w:t>dẫn tới một số trở ngại nhất định trong quá trình vận hành, xử lý công việc</w:t>
      </w:r>
      <w:r w:rsidR="00E670B9" w:rsidRPr="00E670B9">
        <w:rPr>
          <w:rFonts w:ascii="Times New Roman" w:hAnsi="Times New Roman"/>
          <w:b w:val="0"/>
          <w:i w:val="0"/>
          <w:szCs w:val="28"/>
        </w:rPr>
        <w:t>, đồng thời chưa phát huy được n</w:t>
      </w:r>
      <w:r w:rsidR="00E670B9" w:rsidRPr="00E670B9">
        <w:rPr>
          <w:rFonts w:ascii="Times New Roman" w:hAnsi="Times New Roman"/>
          <w:b w:val="0"/>
          <w:i w:val="0"/>
          <w:szCs w:val="28"/>
          <w:lang w:val="vi-VN"/>
        </w:rPr>
        <w:t xml:space="preserve">ăng lực của đội ngũ cán bộ làm công tác quản lý, bảo </w:t>
      </w:r>
      <w:r w:rsidR="00E670B9" w:rsidRPr="00E670B9">
        <w:rPr>
          <w:rFonts w:ascii="Times New Roman" w:hAnsi="Times New Roman"/>
          <w:b w:val="0"/>
          <w:i w:val="0"/>
          <w:szCs w:val="28"/>
        </w:rPr>
        <w:t>vệ</w:t>
      </w:r>
      <w:r w:rsidR="00160415">
        <w:rPr>
          <w:rFonts w:ascii="Times New Roman" w:hAnsi="Times New Roman"/>
          <w:b w:val="0"/>
          <w:i w:val="0"/>
          <w:szCs w:val="28"/>
          <w:lang w:val="vi-VN"/>
        </w:rPr>
        <w:t xml:space="preserve"> di sản thế giới</w:t>
      </w:r>
      <w:r w:rsidR="00160415">
        <w:rPr>
          <w:rFonts w:ascii="Times New Roman" w:hAnsi="Times New Roman"/>
          <w:b w:val="0"/>
          <w:i w:val="0"/>
          <w:szCs w:val="28"/>
        </w:rPr>
        <w:t>. C</w:t>
      </w:r>
      <w:r w:rsidR="00E670B9" w:rsidRPr="00E670B9">
        <w:rPr>
          <w:rFonts w:ascii="Times New Roman" w:hAnsi="Times New Roman"/>
          <w:b w:val="0"/>
          <w:i w:val="0"/>
          <w:szCs w:val="28"/>
          <w:lang w:val="vi-VN"/>
        </w:rPr>
        <w:t xml:space="preserve">ông tác nghiên cứu khoa học phục vụ cho hoạt động quản lý di </w:t>
      </w:r>
      <w:r w:rsidR="00E670B9" w:rsidRPr="00E670B9">
        <w:rPr>
          <w:rFonts w:ascii="Times New Roman" w:hAnsi="Times New Roman"/>
          <w:b w:val="0"/>
          <w:i w:val="0"/>
          <w:szCs w:val="28"/>
        </w:rPr>
        <w:t>sản</w:t>
      </w:r>
      <w:r w:rsidR="00160415">
        <w:rPr>
          <w:rFonts w:ascii="Times New Roman" w:hAnsi="Times New Roman"/>
          <w:b w:val="0"/>
          <w:i w:val="0"/>
          <w:szCs w:val="28"/>
          <w:lang w:val="vi-VN"/>
        </w:rPr>
        <w:t xml:space="preserve"> còn yếu và </w:t>
      </w:r>
      <w:r w:rsidR="00160415">
        <w:rPr>
          <w:rFonts w:ascii="Times New Roman" w:hAnsi="Times New Roman"/>
          <w:b w:val="0"/>
          <w:i w:val="0"/>
          <w:szCs w:val="28"/>
        </w:rPr>
        <w:t>không</w:t>
      </w:r>
      <w:r w:rsidR="00E670B9" w:rsidRPr="00E670B9">
        <w:rPr>
          <w:rFonts w:ascii="Times New Roman" w:hAnsi="Times New Roman"/>
          <w:b w:val="0"/>
          <w:i w:val="0"/>
          <w:szCs w:val="28"/>
          <w:lang w:val="vi-VN"/>
        </w:rPr>
        <w:t xml:space="preserve"> đồng đều giữa các khu </w:t>
      </w:r>
      <w:r w:rsidR="00E670B9" w:rsidRPr="00E670B9">
        <w:rPr>
          <w:rFonts w:ascii="Times New Roman" w:hAnsi="Times New Roman"/>
          <w:b w:val="0"/>
          <w:i w:val="0"/>
          <w:szCs w:val="28"/>
        </w:rPr>
        <w:t>d</w:t>
      </w:r>
      <w:r w:rsidR="00E670B9" w:rsidRPr="00E670B9">
        <w:rPr>
          <w:rFonts w:ascii="Times New Roman" w:hAnsi="Times New Roman"/>
          <w:b w:val="0"/>
          <w:i w:val="0"/>
          <w:szCs w:val="28"/>
          <w:lang w:val="vi-VN"/>
        </w:rPr>
        <w:t xml:space="preserve">i sản </w:t>
      </w:r>
      <w:r w:rsidR="00E670B9" w:rsidRPr="00E670B9">
        <w:rPr>
          <w:rFonts w:ascii="Times New Roman" w:hAnsi="Times New Roman"/>
          <w:b w:val="0"/>
          <w:i w:val="0"/>
          <w:szCs w:val="28"/>
        </w:rPr>
        <w:t>t</w:t>
      </w:r>
      <w:r w:rsidR="00E670B9" w:rsidRPr="00E670B9">
        <w:rPr>
          <w:rFonts w:ascii="Times New Roman" w:hAnsi="Times New Roman"/>
          <w:b w:val="0"/>
          <w:i w:val="0"/>
          <w:lang w:val="vi-VN"/>
        </w:rPr>
        <w:t>hế giới</w:t>
      </w:r>
      <w:r w:rsidR="00E670B9" w:rsidRPr="00E670B9">
        <w:rPr>
          <w:rFonts w:ascii="Times New Roman" w:hAnsi="Times New Roman"/>
          <w:b w:val="0"/>
          <w:i w:val="0"/>
        </w:rPr>
        <w:t xml:space="preserve">, do đó, thiếu những chuyên gia tầm cỡ quốc tế </w:t>
      </w:r>
      <w:proofErr w:type="gramStart"/>
      <w:r w:rsidR="00E670B9" w:rsidRPr="00E670B9">
        <w:rPr>
          <w:rFonts w:ascii="Times New Roman" w:hAnsi="Times New Roman"/>
          <w:b w:val="0"/>
          <w:i w:val="0"/>
        </w:rPr>
        <w:t>theo</w:t>
      </w:r>
      <w:proofErr w:type="gramEnd"/>
      <w:r w:rsidR="00E670B9" w:rsidRPr="00E670B9">
        <w:rPr>
          <w:rFonts w:ascii="Times New Roman" w:hAnsi="Times New Roman"/>
          <w:b w:val="0"/>
          <w:i w:val="0"/>
        </w:rPr>
        <w:t xml:space="preserve"> tiêu chuẩn của UNESCO trong lĩnh vực quản lý, bảo vệ các di sản thế giới. </w:t>
      </w:r>
    </w:p>
    <w:p w:rsidR="00E47C5F" w:rsidRPr="005D2796" w:rsidRDefault="00E47C5F" w:rsidP="003A070A">
      <w:pPr>
        <w:pStyle w:val="BodyTextIndent"/>
        <w:autoSpaceDE w:val="0"/>
        <w:autoSpaceDN w:val="0"/>
        <w:spacing w:before="0" w:after="0" w:line="276" w:lineRule="auto"/>
        <w:rPr>
          <w:rFonts w:ascii="Times New Roman" w:hAnsi="Times New Roman"/>
          <w:b w:val="0"/>
          <w:i w:val="0"/>
          <w:szCs w:val="28"/>
        </w:rPr>
      </w:pPr>
      <w:r w:rsidRPr="005D2796">
        <w:rPr>
          <w:rFonts w:ascii="Times New Roman" w:hAnsi="Times New Roman"/>
          <w:b w:val="0"/>
          <w:i w:val="0"/>
          <w:szCs w:val="28"/>
        </w:rPr>
        <w:t>- Vai trò, trách nhiệm, cơ chế phối hợp quản lý, bảo vệ di sản thế giới của các Ban/Trung tâm quản lý di sản thế giới và các cơ quan liên quan ở Trung ương, địa phương có di sản thế giới còn chưa rõ ràng, cụ thể, làm nảy sinh sự chồng chéo, ảnh hưởng tới quá trình xử lý những vấn đề nảy sinh từ hoạt động thực tiễn.</w:t>
      </w:r>
    </w:p>
    <w:p w:rsidR="00E47575" w:rsidRPr="005D2796" w:rsidRDefault="00E47575" w:rsidP="003A070A">
      <w:pPr>
        <w:spacing w:line="276" w:lineRule="auto"/>
        <w:ind w:firstLine="720"/>
        <w:jc w:val="both"/>
        <w:rPr>
          <w:rFonts w:eastAsia="MS Mincho"/>
          <w:sz w:val="28"/>
          <w:szCs w:val="28"/>
          <w:lang w:val="vi-VN" w:eastAsia="ja-JP"/>
        </w:rPr>
      </w:pPr>
      <w:r w:rsidRPr="005D2796">
        <w:rPr>
          <w:sz w:val="28"/>
          <w:szCs w:val="28"/>
          <w:lang w:val="vi-VN"/>
        </w:rPr>
        <w:t>- Việc phát triển du lịch một cách mạnh mẽ trong khi chưa có đủ cơ sở hạ tầng, chưa có những công cụ pháp lý hữu hiệu để điều chỉnh các hành vi liên quan làm cho di sản có nguy cơ bị ô nhiễm do quá tải, nhất là trong mùa lễ hội, du lịch.</w:t>
      </w:r>
    </w:p>
    <w:p w:rsidR="005D2796" w:rsidRPr="005D2796" w:rsidRDefault="00E47C5F" w:rsidP="003A070A">
      <w:pPr>
        <w:spacing w:line="276" w:lineRule="auto"/>
        <w:ind w:firstLine="720"/>
        <w:jc w:val="both"/>
        <w:rPr>
          <w:sz w:val="28"/>
          <w:szCs w:val="28"/>
        </w:rPr>
      </w:pPr>
      <w:r w:rsidRPr="005D2796">
        <w:rPr>
          <w:sz w:val="28"/>
          <w:szCs w:val="28"/>
          <w:lang w:val="vi-VN"/>
        </w:rPr>
        <w:t>- Quy định quản lý và sử dụng nguồn thu, cơ cấu chi tại mỗi địa phương</w:t>
      </w:r>
      <w:r w:rsidRPr="005D2796">
        <w:rPr>
          <w:sz w:val="28"/>
          <w:szCs w:val="28"/>
        </w:rPr>
        <w:t xml:space="preserve"> có</w:t>
      </w:r>
      <w:r w:rsidRPr="005D2796">
        <w:rPr>
          <w:sz w:val="28"/>
          <w:szCs w:val="28"/>
          <w:lang w:val="vi-VN"/>
        </w:rPr>
        <w:t xml:space="preserve"> di sản thế giới còn rất khác nhau</w:t>
      </w:r>
      <w:r w:rsidR="005D2796">
        <w:rPr>
          <w:sz w:val="28"/>
          <w:szCs w:val="28"/>
        </w:rPr>
        <w:t xml:space="preserve">. </w:t>
      </w:r>
      <w:proofErr w:type="gramStart"/>
      <w:r w:rsidR="005D2796">
        <w:rPr>
          <w:sz w:val="28"/>
          <w:szCs w:val="28"/>
        </w:rPr>
        <w:t>N</w:t>
      </w:r>
      <w:r w:rsidRPr="005D2796">
        <w:rPr>
          <w:sz w:val="28"/>
          <w:szCs w:val="28"/>
        </w:rPr>
        <w:t xml:space="preserve">guồn ngân sách nhà nước dành cho hoạt động </w:t>
      </w:r>
      <w:r w:rsidRPr="005D2796">
        <w:rPr>
          <w:sz w:val="28"/>
          <w:szCs w:val="28"/>
        </w:rPr>
        <w:lastRenderedPageBreak/>
        <w:t>chống xuống cấp, tu bổ, tôn tạo và phát huy giá trị di sản thế giới chưa được bố trí đầy đủ so với mục tiêu đặt ra.</w:t>
      </w:r>
      <w:proofErr w:type="gramEnd"/>
      <w:r w:rsidR="005D2796">
        <w:rPr>
          <w:sz w:val="28"/>
          <w:szCs w:val="28"/>
        </w:rPr>
        <w:t xml:space="preserve"> </w:t>
      </w:r>
      <w:r w:rsidR="00FE5CB5">
        <w:rPr>
          <w:sz w:val="28"/>
          <w:szCs w:val="28"/>
        </w:rPr>
        <w:t>Đặc biệt t</w:t>
      </w:r>
      <w:r w:rsidR="005D2796" w:rsidRPr="005D2796">
        <w:rPr>
          <w:sz w:val="28"/>
          <w:szCs w:val="28"/>
        </w:rPr>
        <w:t>ừ năm 2016, nguồn tài chính từ ngân sách nhà nước phục vụ cho hoạt động bảo vệ, tu bổ, tôn tạo và phát huy giá trị di sản thế giới được thực hiện theo quy định của Luật Đầu tư công năm 2014 và L</w:t>
      </w:r>
      <w:r w:rsidR="00FE5CB5">
        <w:rPr>
          <w:sz w:val="28"/>
          <w:szCs w:val="28"/>
        </w:rPr>
        <w:t>uật Ngân sách nhà nước năm 2015, đòi hỏi</w:t>
      </w:r>
      <w:r w:rsidR="005D2796">
        <w:rPr>
          <w:sz w:val="28"/>
          <w:szCs w:val="28"/>
        </w:rPr>
        <w:t xml:space="preserve"> cần</w:t>
      </w:r>
      <w:r w:rsidR="005D2796" w:rsidRPr="005D2796">
        <w:rPr>
          <w:sz w:val="28"/>
          <w:szCs w:val="28"/>
        </w:rPr>
        <w:t xml:space="preserve"> có những quy định </w:t>
      </w:r>
      <w:r w:rsidR="006E2A54">
        <w:rPr>
          <w:sz w:val="28"/>
          <w:szCs w:val="28"/>
        </w:rPr>
        <w:t>cụ thể hơn</w:t>
      </w:r>
      <w:r w:rsidR="005D2796" w:rsidRPr="005D2796">
        <w:rPr>
          <w:sz w:val="28"/>
          <w:szCs w:val="28"/>
        </w:rPr>
        <w:t xml:space="preserve"> về việc sử dụng </w:t>
      </w:r>
      <w:r w:rsidR="00FE5CB5">
        <w:rPr>
          <w:sz w:val="28"/>
          <w:szCs w:val="28"/>
        </w:rPr>
        <w:t xml:space="preserve">nguồn thu để </w:t>
      </w:r>
      <w:r w:rsidR="005D2796" w:rsidRPr="005D2796">
        <w:rPr>
          <w:sz w:val="28"/>
          <w:szCs w:val="28"/>
        </w:rPr>
        <w:t>bảo vệ, bảo tồn, tôn tạo và phát huy giá trị di sản thế giới, phù hợ</w:t>
      </w:r>
      <w:r w:rsidR="00FE5CB5">
        <w:rPr>
          <w:sz w:val="28"/>
          <w:szCs w:val="28"/>
        </w:rPr>
        <w:t xml:space="preserve">p với quy định của pháp luật </w:t>
      </w:r>
      <w:r w:rsidR="005D2796" w:rsidRPr="005D2796">
        <w:rPr>
          <w:sz w:val="28"/>
          <w:szCs w:val="28"/>
        </w:rPr>
        <w:t>ngân sách nhà nước.</w:t>
      </w:r>
    </w:p>
    <w:p w:rsidR="004276ED" w:rsidRDefault="00C55F2B" w:rsidP="003A070A">
      <w:pPr>
        <w:spacing w:line="276" w:lineRule="auto"/>
        <w:ind w:firstLine="720"/>
        <w:jc w:val="both"/>
        <w:rPr>
          <w:sz w:val="28"/>
          <w:szCs w:val="28"/>
        </w:rPr>
      </w:pPr>
      <w:r w:rsidRPr="004276ED">
        <w:rPr>
          <w:sz w:val="28"/>
          <w:szCs w:val="28"/>
        </w:rPr>
        <w:t>Đ</w:t>
      </w:r>
      <w:r w:rsidR="004D2592" w:rsidRPr="004276ED">
        <w:rPr>
          <w:sz w:val="28"/>
          <w:szCs w:val="28"/>
        </w:rPr>
        <w:t>ể từng bước khắc phục những hạn chế nêu trên, việc xây dựng Dự thảo Nghị định quy định về quản lý và bảo vệ di sản văn hóa và thiên nhiên thế giới</w:t>
      </w:r>
      <w:r w:rsidR="00B83C4E" w:rsidRPr="004276ED">
        <w:rPr>
          <w:sz w:val="28"/>
          <w:szCs w:val="28"/>
        </w:rPr>
        <w:t xml:space="preserve">, trong đó quy định: những hoạt động cụ thể cần phải thực hiện trong quá trình quản lý, bảo vệ di sản thế giới; nhiệm vụ của đơn vị trực tiếp quản lý, bảo vệ di sản thế giới và những yêu cầu cụ thể đối với </w:t>
      </w:r>
      <w:r w:rsidR="00063108" w:rsidRPr="004276ED">
        <w:rPr>
          <w:sz w:val="28"/>
          <w:szCs w:val="28"/>
        </w:rPr>
        <w:t>các bộ phận chức năng</w:t>
      </w:r>
      <w:r w:rsidR="00B83C4E" w:rsidRPr="004276ED">
        <w:rPr>
          <w:sz w:val="28"/>
          <w:szCs w:val="28"/>
        </w:rPr>
        <w:t xml:space="preserve"> của đơn vị; trách nhiệm của các cơ quan, tổ chức, cá nhâ</w:t>
      </w:r>
      <w:r w:rsidRPr="004276ED">
        <w:rPr>
          <w:sz w:val="28"/>
          <w:szCs w:val="28"/>
        </w:rPr>
        <w:t>n có liên quan là cần thiết,</w:t>
      </w:r>
      <w:r w:rsidR="004276ED" w:rsidRPr="004276ED">
        <w:rPr>
          <w:sz w:val="28"/>
          <w:szCs w:val="28"/>
        </w:rPr>
        <w:t xml:space="preserve"> góp phần quan trọng vào việc hoàn thiện những quy định của pháp luật về di sản văn hóa trong lĩnh vực mang tính đặc thù là quản lý, bảo vệ các di sản thế giới được UNESCO ghi danh; t</w:t>
      </w:r>
      <w:r w:rsidR="004276ED" w:rsidRPr="004276ED">
        <w:rPr>
          <w:sz w:val="28"/>
          <w:szCs w:val="28"/>
          <w:lang w:val="vi-VN"/>
        </w:rPr>
        <w:t xml:space="preserve">ăng cường công tác thanh tra, kiểm tra, giám sát </w:t>
      </w:r>
      <w:r w:rsidR="004276ED" w:rsidRPr="004276ED">
        <w:rPr>
          <w:sz w:val="28"/>
          <w:szCs w:val="28"/>
        </w:rPr>
        <w:t xml:space="preserve">nhằm bảo vệ bền vững các giá trị nổi bật toàn cầu, tính toàn vẹn và xác thực của di sản thế giới cho các thế hệ hiện tại và tương lai của toàn nhân loại thông qua việc cụ thể hóa các quy định pháp luật hiện hành, phù hợp với thực tiễn phát triển kinh tế - xã hội của đất nước. </w:t>
      </w:r>
    </w:p>
    <w:p w:rsidR="000C72CC" w:rsidRPr="005D2796" w:rsidRDefault="000C72CC" w:rsidP="003A070A">
      <w:pPr>
        <w:spacing w:line="276" w:lineRule="auto"/>
        <w:ind w:firstLine="720"/>
        <w:jc w:val="both"/>
        <w:rPr>
          <w:b/>
          <w:sz w:val="28"/>
          <w:szCs w:val="28"/>
        </w:rPr>
      </w:pPr>
      <w:r>
        <w:rPr>
          <w:b/>
          <w:sz w:val="28"/>
          <w:szCs w:val="28"/>
        </w:rPr>
        <w:t>3</w:t>
      </w:r>
      <w:r w:rsidRPr="005D2796">
        <w:rPr>
          <w:b/>
          <w:sz w:val="28"/>
          <w:szCs w:val="28"/>
        </w:rPr>
        <w:t>. Góp phần hội nhập sâu rộng với quốc tế và UNESCO trong lĩnh vực quản lý, bảo vệ di sản thế giới</w:t>
      </w:r>
    </w:p>
    <w:p w:rsidR="000C72CC" w:rsidRPr="006E2A54" w:rsidRDefault="00FE5CB5" w:rsidP="003A070A">
      <w:pPr>
        <w:spacing w:line="276" w:lineRule="auto"/>
        <w:ind w:firstLine="720"/>
        <w:jc w:val="both"/>
        <w:rPr>
          <w:bCs/>
          <w:sz w:val="28"/>
          <w:szCs w:val="28"/>
        </w:rPr>
      </w:pPr>
      <w:r>
        <w:rPr>
          <w:bCs/>
          <w:sz w:val="28"/>
          <w:szCs w:val="28"/>
        </w:rPr>
        <w:t>B</w:t>
      </w:r>
      <w:r w:rsidR="000C72CC" w:rsidRPr="004F0534">
        <w:rPr>
          <w:bCs/>
          <w:sz w:val="28"/>
          <w:szCs w:val="28"/>
        </w:rPr>
        <w:t xml:space="preserve">ên cạnh việc quản lý, bảo vệ di sản thế giới theo các quy định của pháp luật Việt Nam hiện hành, chúng ta cần đẩy mạnh việc thực hiện đầy đủ các cam kết với quốc tế trong việc tuân thủ Công ước Di sản Thế giới </w:t>
      </w:r>
      <w:r w:rsidR="00E55D0F">
        <w:rPr>
          <w:bCs/>
          <w:sz w:val="28"/>
          <w:szCs w:val="28"/>
        </w:rPr>
        <w:t>và</w:t>
      </w:r>
      <w:r w:rsidR="000C72CC" w:rsidRPr="004F0534">
        <w:rPr>
          <w:bCs/>
          <w:sz w:val="28"/>
          <w:szCs w:val="28"/>
        </w:rPr>
        <w:t xml:space="preserve"> Hướng dẫn thực hiện Công ước Di sản Thế giới (bản sửa đổi, bổ sung</w:t>
      </w:r>
      <w:r>
        <w:rPr>
          <w:bCs/>
          <w:sz w:val="28"/>
          <w:szCs w:val="28"/>
        </w:rPr>
        <w:t xml:space="preserve"> tháng 7/2016). </w:t>
      </w:r>
      <w:proofErr w:type="gramStart"/>
      <w:r>
        <w:rPr>
          <w:bCs/>
          <w:sz w:val="28"/>
          <w:szCs w:val="28"/>
        </w:rPr>
        <w:t>Tuy nhiên</w:t>
      </w:r>
      <w:r w:rsidR="00E55D0F">
        <w:rPr>
          <w:bCs/>
          <w:sz w:val="28"/>
          <w:szCs w:val="28"/>
        </w:rPr>
        <w:t>, nội dung quy định tại</w:t>
      </w:r>
      <w:r w:rsidR="000C72CC" w:rsidRPr="004F0534">
        <w:rPr>
          <w:bCs/>
          <w:sz w:val="28"/>
          <w:szCs w:val="28"/>
        </w:rPr>
        <w:t xml:space="preserve"> </w:t>
      </w:r>
      <w:r w:rsidR="000C72CC" w:rsidRPr="005D2796">
        <w:rPr>
          <w:spacing w:val="-4"/>
          <w:sz w:val="28"/>
          <w:szCs w:val="28"/>
        </w:rPr>
        <w:t xml:space="preserve">pháp luật về di sản văn hóa </w:t>
      </w:r>
      <w:r w:rsidR="00E55D0F">
        <w:rPr>
          <w:spacing w:val="-4"/>
          <w:sz w:val="28"/>
          <w:szCs w:val="28"/>
        </w:rPr>
        <w:t xml:space="preserve">của Việt Nam còn </w:t>
      </w:r>
      <w:r w:rsidR="000C72CC" w:rsidRPr="005D2796">
        <w:rPr>
          <w:spacing w:val="-4"/>
          <w:sz w:val="28"/>
          <w:szCs w:val="28"/>
        </w:rPr>
        <w:t xml:space="preserve">chưa đề cập tới </w:t>
      </w:r>
      <w:r w:rsidR="00E55D0F">
        <w:rPr>
          <w:spacing w:val="-4"/>
          <w:sz w:val="28"/>
          <w:szCs w:val="28"/>
        </w:rPr>
        <w:t>một số</w:t>
      </w:r>
      <w:r w:rsidR="000C72CC" w:rsidRPr="005D2796">
        <w:rPr>
          <w:spacing w:val="-4"/>
          <w:sz w:val="28"/>
          <w:szCs w:val="28"/>
        </w:rPr>
        <w:t xml:space="preserve"> quy định tại Hướng dẫn thực hiện Công ước Di sản Thế giới.</w:t>
      </w:r>
      <w:proofErr w:type="gramEnd"/>
      <w:r w:rsidR="00E55D0F">
        <w:rPr>
          <w:spacing w:val="-4"/>
          <w:sz w:val="28"/>
          <w:szCs w:val="28"/>
        </w:rPr>
        <w:t xml:space="preserve"> Cụ thể như trường hợp </w:t>
      </w:r>
      <w:r w:rsidR="000C72CC" w:rsidRPr="005D2796">
        <w:rPr>
          <w:spacing w:val="-4"/>
          <w:sz w:val="28"/>
          <w:szCs w:val="28"/>
        </w:rPr>
        <w:t xml:space="preserve">lập kế hoạch quản lý di sản thế giới tại Dự thảo Nghị định là nhằm thực hiện quy định tại Đoạn 108 - 118 Hướng dẫn thực hiện Công ước </w:t>
      </w:r>
      <w:r w:rsidR="00E55D0F">
        <w:rPr>
          <w:spacing w:val="-4"/>
          <w:sz w:val="28"/>
          <w:szCs w:val="28"/>
        </w:rPr>
        <w:t>Di sản</w:t>
      </w:r>
      <w:r w:rsidR="000C72CC" w:rsidRPr="005D2796">
        <w:rPr>
          <w:spacing w:val="-4"/>
          <w:sz w:val="28"/>
          <w:szCs w:val="28"/>
        </w:rPr>
        <w:t xml:space="preserve"> Thế giới, trong đó, UNESCO đề nghị các di sản thế giới phải có kế hoạch quản lý di sản (trong những năm gần đây, UNESCO đã nhiều lần ra quyết định đề nghị Quần thể di tích Cố đô Huế phải lập kế hoạch quản lý di sản và năm 2015 tỉnh Thừa Thiên - Huế đã lập và phê duyệt Kế hoạch quản lý Quần thể di</w:t>
      </w:r>
      <w:r w:rsidR="000C72CC">
        <w:rPr>
          <w:spacing w:val="-4"/>
          <w:sz w:val="28"/>
          <w:szCs w:val="28"/>
        </w:rPr>
        <w:t xml:space="preserve"> tích Cố đô Huế giai đoạn 2015 -</w:t>
      </w:r>
      <w:r w:rsidR="000C72CC" w:rsidRPr="005D2796">
        <w:rPr>
          <w:spacing w:val="-4"/>
          <w:sz w:val="28"/>
          <w:szCs w:val="28"/>
        </w:rPr>
        <w:t xml:space="preserve"> 2020, định hướng đến 2030; các di sản khác của Việt Nam như: Khu trung tâm Hoàng thành Thăng Long - Hà Nội, Thành Nhà Hồ, Quần thể danh thắng Tràng An đều phải </w:t>
      </w:r>
      <w:r w:rsidR="00E55D0F">
        <w:rPr>
          <w:spacing w:val="-4"/>
          <w:sz w:val="28"/>
          <w:szCs w:val="28"/>
        </w:rPr>
        <w:t>có</w:t>
      </w:r>
      <w:r w:rsidR="000C72CC" w:rsidRPr="005D2796">
        <w:rPr>
          <w:spacing w:val="-4"/>
          <w:sz w:val="28"/>
          <w:szCs w:val="28"/>
        </w:rPr>
        <w:t xml:space="preserve"> kế hoạch quản lý trước khi đệ trình UNESCO công nhận là di sản thế giới).</w:t>
      </w:r>
    </w:p>
    <w:p w:rsidR="0009631D" w:rsidRPr="005D2796" w:rsidRDefault="000C72CC" w:rsidP="003A070A">
      <w:pPr>
        <w:spacing w:line="276" w:lineRule="auto"/>
        <w:ind w:firstLine="720"/>
        <w:jc w:val="both"/>
        <w:rPr>
          <w:color w:val="000000"/>
          <w:sz w:val="28"/>
          <w:szCs w:val="28"/>
        </w:rPr>
      </w:pPr>
      <w:r w:rsidRPr="005D2796">
        <w:rPr>
          <w:spacing w:val="-4"/>
          <w:sz w:val="28"/>
          <w:szCs w:val="28"/>
        </w:rPr>
        <w:t xml:space="preserve">Nghị định được ban hành sẽ là ví dụ điển hình trong hoạt động quản lý, bảo vệ </w:t>
      </w:r>
      <w:r>
        <w:rPr>
          <w:spacing w:val="-4"/>
          <w:sz w:val="28"/>
          <w:szCs w:val="28"/>
        </w:rPr>
        <w:t xml:space="preserve">các </w:t>
      </w:r>
      <w:r w:rsidRPr="005D2796">
        <w:rPr>
          <w:spacing w:val="-4"/>
          <w:sz w:val="28"/>
          <w:szCs w:val="28"/>
        </w:rPr>
        <w:t xml:space="preserve">di sản thế giới của Việt Nam được UNESCO ghi danh thông qua một văn bản quy </w:t>
      </w:r>
      <w:r w:rsidRPr="005D2796">
        <w:rPr>
          <w:spacing w:val="-4"/>
          <w:sz w:val="28"/>
          <w:szCs w:val="28"/>
        </w:rPr>
        <w:lastRenderedPageBreak/>
        <w:t>phạm pháp luật cụ thể, trở thành bài học kinh nghiệm cho nhiều quốc gia trên thế giới tham khảo, áp dụng.</w:t>
      </w:r>
      <w:r w:rsidR="00195094">
        <w:rPr>
          <w:spacing w:val="-4"/>
          <w:sz w:val="28"/>
          <w:szCs w:val="28"/>
        </w:rPr>
        <w:t xml:space="preserve"> Bên cạnh đó,</w:t>
      </w:r>
      <w:r w:rsidR="0009631D" w:rsidRPr="005D2796">
        <w:rPr>
          <w:color w:val="000000"/>
          <w:sz w:val="28"/>
          <w:szCs w:val="28"/>
        </w:rPr>
        <w:t xml:space="preserve"> Nghị định </w:t>
      </w:r>
      <w:r w:rsidR="00E55D0F">
        <w:rPr>
          <w:color w:val="000000"/>
          <w:sz w:val="28"/>
          <w:szCs w:val="28"/>
        </w:rPr>
        <w:t xml:space="preserve">này </w:t>
      </w:r>
      <w:r w:rsidR="0009631D" w:rsidRPr="005D2796">
        <w:rPr>
          <w:color w:val="000000"/>
          <w:sz w:val="28"/>
          <w:szCs w:val="28"/>
        </w:rPr>
        <w:t xml:space="preserve">sẽ </w:t>
      </w:r>
      <w:r w:rsidR="00E51074" w:rsidRPr="005D2796">
        <w:rPr>
          <w:color w:val="000000"/>
          <w:sz w:val="28"/>
          <w:szCs w:val="28"/>
        </w:rPr>
        <w:t xml:space="preserve">trực tiếp góp phần </w:t>
      </w:r>
      <w:r w:rsidR="0009631D" w:rsidRPr="005D2796">
        <w:rPr>
          <w:color w:val="000000"/>
          <w:sz w:val="28"/>
          <w:szCs w:val="28"/>
        </w:rPr>
        <w:t xml:space="preserve">tạo </w:t>
      </w:r>
      <w:r w:rsidR="00E51074" w:rsidRPr="005D2796">
        <w:rPr>
          <w:color w:val="000000"/>
          <w:sz w:val="28"/>
          <w:szCs w:val="28"/>
        </w:rPr>
        <w:t>ra môi trường</w:t>
      </w:r>
      <w:r>
        <w:rPr>
          <w:color w:val="000000"/>
          <w:sz w:val="28"/>
          <w:szCs w:val="28"/>
        </w:rPr>
        <w:t xml:space="preserve"> </w:t>
      </w:r>
      <w:r w:rsidR="00E51074" w:rsidRPr="005D2796">
        <w:rPr>
          <w:color w:val="000000"/>
          <w:sz w:val="28"/>
          <w:szCs w:val="28"/>
        </w:rPr>
        <w:t xml:space="preserve">pháp lý </w:t>
      </w:r>
      <w:r w:rsidR="0009631D" w:rsidRPr="005D2796">
        <w:rPr>
          <w:color w:val="000000"/>
          <w:sz w:val="28"/>
          <w:szCs w:val="28"/>
        </w:rPr>
        <w:t xml:space="preserve">thuận lợi hơn nữa để </w:t>
      </w:r>
      <w:r w:rsidR="00E51074" w:rsidRPr="005D2796">
        <w:rPr>
          <w:color w:val="000000"/>
          <w:sz w:val="28"/>
          <w:szCs w:val="28"/>
        </w:rPr>
        <w:t xml:space="preserve">hoạt động của </w:t>
      </w:r>
      <w:r w:rsidR="0009631D" w:rsidRPr="005D2796">
        <w:rPr>
          <w:color w:val="000000"/>
          <w:sz w:val="28"/>
          <w:szCs w:val="28"/>
        </w:rPr>
        <w:t xml:space="preserve">các tổ chức, cá nhân được </w:t>
      </w:r>
      <w:r w:rsidR="00E51074" w:rsidRPr="005D2796">
        <w:rPr>
          <w:color w:val="000000"/>
          <w:sz w:val="28"/>
          <w:szCs w:val="28"/>
        </w:rPr>
        <w:t xml:space="preserve">điều chỉnh bởi một </w:t>
      </w:r>
      <w:r w:rsidR="0009631D" w:rsidRPr="005D2796">
        <w:rPr>
          <w:color w:val="000000"/>
          <w:sz w:val="28"/>
          <w:szCs w:val="28"/>
        </w:rPr>
        <w:t>hệ thống pháp luật ngày càng hoàn chỉnh, hiện đại, phù hợp thực tiễn; tăng cường năng lực của cơ quan nhà nước có thẩm quyền quản lý</w:t>
      </w:r>
      <w:r>
        <w:rPr>
          <w:color w:val="000000"/>
          <w:sz w:val="28"/>
          <w:szCs w:val="28"/>
        </w:rPr>
        <w:t>, bảo vệ di sản thế giới</w:t>
      </w:r>
      <w:r w:rsidR="0009631D" w:rsidRPr="005D2796">
        <w:rPr>
          <w:color w:val="000000"/>
          <w:sz w:val="28"/>
          <w:szCs w:val="28"/>
        </w:rPr>
        <w:t xml:space="preserve">. </w:t>
      </w:r>
    </w:p>
    <w:p w:rsidR="000C72CC" w:rsidRPr="000C72CC" w:rsidRDefault="0009631D" w:rsidP="003A070A">
      <w:pPr>
        <w:spacing w:line="276" w:lineRule="auto"/>
        <w:ind w:firstLine="720"/>
        <w:jc w:val="both"/>
        <w:rPr>
          <w:color w:val="000000"/>
          <w:spacing w:val="-6"/>
          <w:sz w:val="28"/>
          <w:szCs w:val="28"/>
        </w:rPr>
      </w:pPr>
      <w:proofErr w:type="gramStart"/>
      <w:r w:rsidRPr="005D2796">
        <w:rPr>
          <w:color w:val="000000"/>
          <w:sz w:val="28"/>
          <w:szCs w:val="28"/>
        </w:rPr>
        <w:t xml:space="preserve">Trên đây là </w:t>
      </w:r>
      <w:r w:rsidR="00195094">
        <w:rPr>
          <w:color w:val="000000"/>
          <w:sz w:val="28"/>
          <w:szCs w:val="28"/>
        </w:rPr>
        <w:t xml:space="preserve">đánh giá </w:t>
      </w:r>
      <w:r w:rsidRPr="005D2796">
        <w:rPr>
          <w:color w:val="000000"/>
          <w:sz w:val="28"/>
          <w:szCs w:val="28"/>
        </w:rPr>
        <w:t xml:space="preserve">một số nội dung chủ yếu </w:t>
      </w:r>
      <w:r w:rsidR="00195094">
        <w:rPr>
          <w:color w:val="000000"/>
          <w:sz w:val="28"/>
          <w:szCs w:val="28"/>
        </w:rPr>
        <w:t>về</w:t>
      </w:r>
      <w:r w:rsidRPr="005D2796">
        <w:rPr>
          <w:color w:val="000000"/>
          <w:sz w:val="28"/>
          <w:szCs w:val="28"/>
        </w:rPr>
        <w:t xml:space="preserve"> tác động của</w:t>
      </w:r>
      <w:r w:rsidR="000C72CC">
        <w:rPr>
          <w:color w:val="000000"/>
          <w:sz w:val="28"/>
          <w:szCs w:val="28"/>
        </w:rPr>
        <w:t xml:space="preserve"> Dự thảo</w:t>
      </w:r>
      <w:r w:rsidRPr="005D2796">
        <w:rPr>
          <w:color w:val="000000"/>
          <w:sz w:val="28"/>
          <w:szCs w:val="28"/>
        </w:rPr>
        <w:t xml:space="preserve"> Nghị định </w:t>
      </w:r>
      <w:r w:rsidR="000C72CC" w:rsidRPr="000C72CC">
        <w:rPr>
          <w:color w:val="000000"/>
          <w:spacing w:val="-6"/>
          <w:sz w:val="28"/>
          <w:szCs w:val="28"/>
        </w:rPr>
        <w:t>quy định</w:t>
      </w:r>
      <w:r w:rsidR="000C72CC">
        <w:rPr>
          <w:color w:val="000000"/>
          <w:spacing w:val="-6"/>
          <w:sz w:val="28"/>
          <w:szCs w:val="28"/>
        </w:rPr>
        <w:t xml:space="preserve"> </w:t>
      </w:r>
      <w:r w:rsidR="000C72CC" w:rsidRPr="000C72CC">
        <w:rPr>
          <w:color w:val="000000"/>
          <w:spacing w:val="-6"/>
          <w:sz w:val="28"/>
          <w:szCs w:val="28"/>
        </w:rPr>
        <w:t>về quản lý và bảo vệ di sản văn hóa và thiên nhiên thế giới ở Việt Nam</w:t>
      </w:r>
      <w:r w:rsidR="000C72CC">
        <w:rPr>
          <w:color w:val="000000"/>
          <w:spacing w:val="-6"/>
          <w:sz w:val="28"/>
          <w:szCs w:val="28"/>
        </w:rPr>
        <w:t>.</w:t>
      </w:r>
      <w:proofErr w:type="gramEnd"/>
    </w:p>
    <w:p w:rsidR="00A4199A" w:rsidRDefault="0009631D" w:rsidP="003A070A">
      <w:pPr>
        <w:spacing w:line="276" w:lineRule="auto"/>
        <w:ind w:firstLine="720"/>
        <w:jc w:val="both"/>
        <w:rPr>
          <w:color w:val="000000"/>
          <w:spacing w:val="-8"/>
          <w:sz w:val="28"/>
          <w:szCs w:val="28"/>
        </w:rPr>
      </w:pPr>
      <w:r w:rsidRPr="005D2796">
        <w:rPr>
          <w:color w:val="000000"/>
          <w:spacing w:val="-8"/>
          <w:sz w:val="28"/>
          <w:szCs w:val="28"/>
        </w:rPr>
        <w:t>Bộ Văn hóa, Thể thao và Du l</w:t>
      </w:r>
      <w:r w:rsidR="00207095">
        <w:rPr>
          <w:color w:val="000000"/>
          <w:spacing w:val="-8"/>
          <w:sz w:val="28"/>
          <w:szCs w:val="28"/>
        </w:rPr>
        <w:t>ịch trân trọng</w:t>
      </w:r>
      <w:r w:rsidR="00CD0AE3" w:rsidRPr="005D2796">
        <w:rPr>
          <w:color w:val="000000"/>
          <w:spacing w:val="-8"/>
          <w:sz w:val="28"/>
          <w:szCs w:val="28"/>
        </w:rPr>
        <w:t xml:space="preserve"> bá</w:t>
      </w:r>
      <w:r w:rsidR="007F7403" w:rsidRPr="005D2796">
        <w:rPr>
          <w:color w:val="000000"/>
          <w:spacing w:val="-8"/>
          <w:sz w:val="28"/>
          <w:szCs w:val="28"/>
        </w:rPr>
        <w:t xml:space="preserve">o cáo </w:t>
      </w:r>
      <w:r w:rsidRPr="005D2796">
        <w:rPr>
          <w:color w:val="000000"/>
          <w:spacing w:val="-8"/>
          <w:sz w:val="28"/>
          <w:szCs w:val="28"/>
        </w:rPr>
        <w:t>Chính phủ</w:t>
      </w:r>
      <w:r w:rsidR="00207095">
        <w:rPr>
          <w:color w:val="000000"/>
          <w:spacing w:val="-8"/>
          <w:sz w:val="28"/>
          <w:szCs w:val="28"/>
        </w:rPr>
        <w:t xml:space="preserve"> xem xét, quyết định</w:t>
      </w:r>
      <w:proofErr w:type="gramStart"/>
      <w:r w:rsidRPr="005D2796">
        <w:rPr>
          <w:color w:val="000000"/>
          <w:spacing w:val="-8"/>
          <w:sz w:val="28"/>
          <w:szCs w:val="28"/>
        </w:rPr>
        <w:t>./</w:t>
      </w:r>
      <w:proofErr w:type="gramEnd"/>
      <w:r w:rsidRPr="005D2796">
        <w:rPr>
          <w:color w:val="000000"/>
          <w:spacing w:val="-8"/>
          <w:sz w:val="28"/>
          <w:szCs w:val="28"/>
        </w:rPr>
        <w:t xml:space="preserve">. </w:t>
      </w:r>
    </w:p>
    <w:p w:rsidR="000C72CC" w:rsidRPr="005D2796" w:rsidRDefault="000C72CC" w:rsidP="005D2796">
      <w:pPr>
        <w:ind w:firstLine="720"/>
        <w:jc w:val="both"/>
        <w:rPr>
          <w:color w:val="000000"/>
          <w:spacing w:val="-8"/>
          <w:sz w:val="28"/>
          <w:szCs w:val="28"/>
        </w:rPr>
      </w:pPr>
    </w:p>
    <w:tbl>
      <w:tblPr>
        <w:tblW w:w="0" w:type="auto"/>
        <w:tblLook w:val="01E0" w:firstRow="1" w:lastRow="1" w:firstColumn="1" w:lastColumn="1" w:noHBand="0" w:noVBand="0"/>
      </w:tblPr>
      <w:tblGrid>
        <w:gridCol w:w="5495"/>
        <w:gridCol w:w="3509"/>
      </w:tblGrid>
      <w:tr w:rsidR="0014236F" w:rsidRPr="005D2796" w:rsidTr="00512BC3">
        <w:trPr>
          <w:trHeight w:val="1110"/>
        </w:trPr>
        <w:tc>
          <w:tcPr>
            <w:tcW w:w="5495" w:type="dxa"/>
            <w:shd w:val="clear" w:color="auto" w:fill="auto"/>
          </w:tcPr>
          <w:p w:rsidR="0014236F" w:rsidRPr="005D2796" w:rsidRDefault="0014236F" w:rsidP="005D2796">
            <w:pPr>
              <w:jc w:val="both"/>
              <w:rPr>
                <w:b/>
                <w:bCs/>
                <w:color w:val="000000"/>
                <w:sz w:val="28"/>
                <w:szCs w:val="28"/>
              </w:rPr>
            </w:pPr>
            <w:r w:rsidRPr="005D2796">
              <w:rPr>
                <w:b/>
                <w:i/>
              </w:rPr>
              <w:t xml:space="preserve">Nơi nhận:                                                                                                </w:t>
            </w:r>
          </w:p>
          <w:p w:rsidR="0014236F" w:rsidRPr="005D2796" w:rsidRDefault="0014236F" w:rsidP="005D2796">
            <w:pPr>
              <w:jc w:val="both"/>
              <w:rPr>
                <w:sz w:val="22"/>
                <w:szCs w:val="22"/>
              </w:rPr>
            </w:pPr>
            <w:r w:rsidRPr="005D2796">
              <w:rPr>
                <w:sz w:val="22"/>
                <w:szCs w:val="22"/>
              </w:rPr>
              <w:t>- Như trên;</w:t>
            </w:r>
          </w:p>
          <w:p w:rsidR="002F1BAA" w:rsidRPr="005D2796" w:rsidRDefault="00512BC3" w:rsidP="005D2796">
            <w:pPr>
              <w:jc w:val="both"/>
              <w:rPr>
                <w:sz w:val="22"/>
                <w:szCs w:val="22"/>
              </w:rPr>
            </w:pPr>
            <w:r>
              <w:rPr>
                <w:sz w:val="22"/>
                <w:szCs w:val="22"/>
              </w:rPr>
              <w:t>- PTTg CP Vũ Đức Đam</w:t>
            </w:r>
            <w:r w:rsidR="002F1BAA" w:rsidRPr="005D2796">
              <w:rPr>
                <w:sz w:val="22"/>
                <w:szCs w:val="22"/>
              </w:rPr>
              <w:t xml:space="preserve"> (</w:t>
            </w:r>
            <w:r w:rsidR="002F1BAA" w:rsidRPr="005D2796">
              <w:rPr>
                <w:i/>
                <w:sz w:val="22"/>
                <w:szCs w:val="22"/>
              </w:rPr>
              <w:t>để b</w:t>
            </w:r>
            <w:r>
              <w:rPr>
                <w:i/>
                <w:sz w:val="22"/>
                <w:szCs w:val="22"/>
              </w:rPr>
              <w:t>áo cáo</w:t>
            </w:r>
            <w:r w:rsidR="002F1BAA" w:rsidRPr="005D2796">
              <w:rPr>
                <w:sz w:val="22"/>
                <w:szCs w:val="22"/>
              </w:rPr>
              <w:t>);</w:t>
            </w:r>
          </w:p>
          <w:p w:rsidR="00E857F3" w:rsidRPr="005D2796" w:rsidRDefault="00512BC3" w:rsidP="005D2796">
            <w:pPr>
              <w:jc w:val="both"/>
              <w:rPr>
                <w:sz w:val="22"/>
                <w:szCs w:val="22"/>
              </w:rPr>
            </w:pPr>
            <w:r>
              <w:rPr>
                <w:sz w:val="22"/>
                <w:szCs w:val="22"/>
              </w:rPr>
              <w:t>- Văn phòng Chính phủ</w:t>
            </w:r>
            <w:r w:rsidR="00E857F3" w:rsidRPr="005D2796">
              <w:rPr>
                <w:sz w:val="22"/>
                <w:szCs w:val="22"/>
              </w:rPr>
              <w:t>;</w:t>
            </w:r>
          </w:p>
          <w:p w:rsidR="0009631D" w:rsidRPr="005D2796" w:rsidRDefault="0009631D" w:rsidP="005D2796">
            <w:pPr>
              <w:jc w:val="both"/>
              <w:rPr>
                <w:i/>
                <w:sz w:val="22"/>
                <w:szCs w:val="22"/>
              </w:rPr>
            </w:pPr>
            <w:r w:rsidRPr="005D2796">
              <w:rPr>
                <w:sz w:val="22"/>
                <w:szCs w:val="22"/>
              </w:rPr>
              <w:t>- Bộ Tư pháp</w:t>
            </w:r>
            <w:r w:rsidRPr="005D2796">
              <w:rPr>
                <w:i/>
                <w:sz w:val="22"/>
                <w:szCs w:val="22"/>
              </w:rPr>
              <w:t>;</w:t>
            </w:r>
          </w:p>
          <w:p w:rsidR="00B66264" w:rsidRPr="005D2796" w:rsidRDefault="00B66264" w:rsidP="005D2796">
            <w:pPr>
              <w:jc w:val="both"/>
              <w:rPr>
                <w:sz w:val="22"/>
                <w:szCs w:val="22"/>
              </w:rPr>
            </w:pPr>
            <w:r w:rsidRPr="005D2796">
              <w:rPr>
                <w:sz w:val="22"/>
                <w:szCs w:val="22"/>
              </w:rPr>
              <w:t>- Bộ trưởng (</w:t>
            </w:r>
            <w:r w:rsidRPr="005D2796">
              <w:rPr>
                <w:i/>
                <w:sz w:val="22"/>
                <w:szCs w:val="22"/>
              </w:rPr>
              <w:t>để b</w:t>
            </w:r>
            <w:r w:rsidR="00512BC3">
              <w:rPr>
                <w:i/>
                <w:sz w:val="22"/>
                <w:szCs w:val="22"/>
              </w:rPr>
              <w:t>áo cáo</w:t>
            </w:r>
            <w:r w:rsidRPr="005D2796">
              <w:rPr>
                <w:sz w:val="22"/>
                <w:szCs w:val="22"/>
              </w:rPr>
              <w:t>);</w:t>
            </w:r>
          </w:p>
          <w:p w:rsidR="0014236F" w:rsidRPr="005D2796" w:rsidRDefault="00512BC3" w:rsidP="005D2796">
            <w:pPr>
              <w:jc w:val="both"/>
              <w:rPr>
                <w:sz w:val="22"/>
                <w:szCs w:val="22"/>
              </w:rPr>
            </w:pPr>
            <w:r>
              <w:rPr>
                <w:sz w:val="22"/>
                <w:szCs w:val="22"/>
              </w:rPr>
              <w:t>- Lưu: VT, DSVH</w:t>
            </w:r>
            <w:r w:rsidR="000159BD" w:rsidRPr="005D2796">
              <w:rPr>
                <w:sz w:val="22"/>
                <w:szCs w:val="22"/>
              </w:rPr>
              <w:t xml:space="preserve">, </w:t>
            </w:r>
            <w:r>
              <w:rPr>
                <w:sz w:val="22"/>
                <w:szCs w:val="22"/>
              </w:rPr>
              <w:t>PC</w:t>
            </w:r>
            <w:r w:rsidR="00E857F3" w:rsidRPr="005D2796">
              <w:rPr>
                <w:sz w:val="22"/>
                <w:szCs w:val="22"/>
              </w:rPr>
              <w:t xml:space="preserve">, </w:t>
            </w:r>
            <w:r>
              <w:rPr>
                <w:sz w:val="22"/>
                <w:szCs w:val="22"/>
              </w:rPr>
              <w:t>NVC.15</w:t>
            </w:r>
            <w:r w:rsidR="006511F2" w:rsidRPr="005D2796">
              <w:rPr>
                <w:sz w:val="22"/>
                <w:szCs w:val="22"/>
              </w:rPr>
              <w:t>.</w:t>
            </w:r>
          </w:p>
          <w:p w:rsidR="0014236F" w:rsidRPr="005D2796" w:rsidRDefault="0014236F" w:rsidP="005D2796">
            <w:pPr>
              <w:jc w:val="both"/>
            </w:pPr>
          </w:p>
        </w:tc>
        <w:tc>
          <w:tcPr>
            <w:tcW w:w="3509" w:type="dxa"/>
            <w:shd w:val="clear" w:color="auto" w:fill="auto"/>
          </w:tcPr>
          <w:p w:rsidR="00246DC3" w:rsidRPr="005D2796" w:rsidRDefault="0014236F" w:rsidP="005D2796">
            <w:pPr>
              <w:jc w:val="center"/>
              <w:rPr>
                <w:b/>
                <w:sz w:val="28"/>
                <w:szCs w:val="28"/>
              </w:rPr>
            </w:pPr>
            <w:r w:rsidRPr="005D2796">
              <w:rPr>
                <w:b/>
                <w:sz w:val="28"/>
                <w:szCs w:val="28"/>
              </w:rPr>
              <w:t>BỘ TRƯỞNG</w:t>
            </w:r>
          </w:p>
          <w:p w:rsidR="00B66264" w:rsidRPr="005D2796" w:rsidRDefault="00B66264" w:rsidP="005D2796">
            <w:pPr>
              <w:jc w:val="center"/>
              <w:rPr>
                <w:b/>
                <w:sz w:val="28"/>
                <w:szCs w:val="28"/>
              </w:rPr>
            </w:pPr>
          </w:p>
          <w:p w:rsidR="0014236F" w:rsidRPr="005D2796" w:rsidRDefault="0014236F" w:rsidP="005D2796">
            <w:pPr>
              <w:jc w:val="center"/>
              <w:rPr>
                <w:b/>
              </w:rPr>
            </w:pPr>
          </w:p>
          <w:p w:rsidR="0014236F" w:rsidRPr="005D2796" w:rsidRDefault="0014236F" w:rsidP="005D2796">
            <w:pPr>
              <w:jc w:val="center"/>
              <w:rPr>
                <w:b/>
              </w:rPr>
            </w:pPr>
          </w:p>
          <w:p w:rsidR="0014236F" w:rsidRDefault="0014236F" w:rsidP="005D2796">
            <w:pPr>
              <w:jc w:val="center"/>
              <w:rPr>
                <w:b/>
              </w:rPr>
            </w:pPr>
          </w:p>
          <w:p w:rsidR="00512BC3" w:rsidRPr="005D2796" w:rsidRDefault="00512BC3" w:rsidP="005D2796">
            <w:pPr>
              <w:jc w:val="center"/>
              <w:rPr>
                <w:b/>
              </w:rPr>
            </w:pPr>
          </w:p>
          <w:p w:rsidR="0014236F" w:rsidRDefault="0014236F" w:rsidP="005D2796">
            <w:pPr>
              <w:jc w:val="center"/>
              <w:rPr>
                <w:b/>
              </w:rPr>
            </w:pPr>
          </w:p>
          <w:p w:rsidR="00512BC3" w:rsidRDefault="00512BC3" w:rsidP="005D2796">
            <w:pPr>
              <w:jc w:val="center"/>
              <w:rPr>
                <w:b/>
              </w:rPr>
            </w:pPr>
          </w:p>
          <w:p w:rsidR="00512BC3" w:rsidRPr="004E0908" w:rsidRDefault="003865AE" w:rsidP="005D2796">
            <w:pPr>
              <w:jc w:val="center"/>
              <w:rPr>
                <w:b/>
                <w:sz w:val="28"/>
                <w:szCs w:val="28"/>
              </w:rPr>
            </w:pPr>
            <w:r>
              <w:rPr>
                <w:b/>
                <w:sz w:val="28"/>
                <w:szCs w:val="28"/>
              </w:rPr>
              <w:t>Nguyễn Ngọc Thiện</w:t>
            </w:r>
            <w:bookmarkStart w:id="0" w:name="_GoBack"/>
            <w:bookmarkEnd w:id="0"/>
          </w:p>
          <w:p w:rsidR="00246DC3" w:rsidRPr="005D2796" w:rsidRDefault="00246DC3" w:rsidP="005D2796">
            <w:pPr>
              <w:jc w:val="center"/>
              <w:rPr>
                <w:b/>
              </w:rPr>
            </w:pPr>
          </w:p>
          <w:p w:rsidR="0014236F" w:rsidRPr="005D2796" w:rsidRDefault="0014236F" w:rsidP="005D2796">
            <w:pPr>
              <w:jc w:val="center"/>
              <w:rPr>
                <w:b/>
                <w:sz w:val="28"/>
                <w:szCs w:val="28"/>
              </w:rPr>
            </w:pPr>
          </w:p>
        </w:tc>
      </w:tr>
    </w:tbl>
    <w:p w:rsidR="001B3514" w:rsidRPr="005D2796" w:rsidRDefault="001B3514" w:rsidP="005D2796">
      <w:pPr>
        <w:rPr>
          <w:sz w:val="16"/>
          <w:szCs w:val="16"/>
        </w:rPr>
      </w:pPr>
    </w:p>
    <w:sectPr w:rsidR="001B3514" w:rsidRPr="005D2796" w:rsidSect="00512BC3">
      <w:headerReference w:type="even" r:id="rId8"/>
      <w:footerReference w:type="default" r:id="rId9"/>
      <w:footerReference w:type="first" r:id="rId10"/>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B70" w:rsidRDefault="001D7B70">
      <w:r>
        <w:separator/>
      </w:r>
    </w:p>
  </w:endnote>
  <w:endnote w:type="continuationSeparator" w:id="0">
    <w:p w:rsidR="001D7B70" w:rsidRDefault="001D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052919"/>
      <w:docPartObj>
        <w:docPartGallery w:val="Page Numbers (Bottom of Page)"/>
        <w:docPartUnique/>
      </w:docPartObj>
    </w:sdtPr>
    <w:sdtEndPr>
      <w:rPr>
        <w:noProof/>
      </w:rPr>
    </w:sdtEndPr>
    <w:sdtContent>
      <w:p w:rsidR="00FD6D68" w:rsidRDefault="00FD6D68">
        <w:pPr>
          <w:pStyle w:val="Footer"/>
          <w:jc w:val="right"/>
        </w:pPr>
        <w:r>
          <w:fldChar w:fldCharType="begin"/>
        </w:r>
        <w:r>
          <w:instrText xml:space="preserve"> PAGE   \* MERGEFORMAT </w:instrText>
        </w:r>
        <w:r>
          <w:fldChar w:fldCharType="separate"/>
        </w:r>
        <w:r w:rsidR="003865AE">
          <w:rPr>
            <w:noProof/>
          </w:rPr>
          <w:t>5</w:t>
        </w:r>
        <w:r>
          <w:rPr>
            <w:noProof/>
          </w:rPr>
          <w:fldChar w:fldCharType="end"/>
        </w:r>
      </w:p>
    </w:sdtContent>
  </w:sdt>
  <w:p w:rsidR="001517FF" w:rsidRDefault="001517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02048"/>
      <w:docPartObj>
        <w:docPartGallery w:val="Page Numbers (Bottom of Page)"/>
        <w:docPartUnique/>
      </w:docPartObj>
    </w:sdtPr>
    <w:sdtEndPr>
      <w:rPr>
        <w:noProof/>
      </w:rPr>
    </w:sdtEndPr>
    <w:sdtContent>
      <w:p w:rsidR="00512BC3" w:rsidRDefault="00512BC3">
        <w:pPr>
          <w:pStyle w:val="Footer"/>
          <w:jc w:val="right"/>
        </w:pPr>
        <w:r>
          <w:fldChar w:fldCharType="begin"/>
        </w:r>
        <w:r>
          <w:instrText xml:space="preserve"> PAGE   \* MERGEFORMAT </w:instrText>
        </w:r>
        <w:r>
          <w:fldChar w:fldCharType="separate"/>
        </w:r>
        <w:r w:rsidR="003865AE">
          <w:rPr>
            <w:noProof/>
          </w:rPr>
          <w:t>1</w:t>
        </w:r>
        <w:r>
          <w:rPr>
            <w:noProof/>
          </w:rPr>
          <w:fldChar w:fldCharType="end"/>
        </w:r>
      </w:p>
    </w:sdtContent>
  </w:sdt>
  <w:p w:rsidR="001517FF" w:rsidRDefault="00151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B70" w:rsidRDefault="001D7B70">
      <w:r>
        <w:separator/>
      </w:r>
    </w:p>
  </w:footnote>
  <w:footnote w:type="continuationSeparator" w:id="0">
    <w:p w:rsidR="001D7B70" w:rsidRDefault="001D7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DF1" w:rsidRDefault="002302D3" w:rsidP="00D40790">
    <w:pPr>
      <w:pStyle w:val="Header"/>
      <w:framePr w:wrap="around" w:vAnchor="text" w:hAnchor="margin" w:xAlign="center" w:y="1"/>
      <w:rPr>
        <w:rStyle w:val="PageNumber"/>
      </w:rPr>
    </w:pPr>
    <w:r>
      <w:rPr>
        <w:rStyle w:val="PageNumber"/>
      </w:rPr>
      <w:fldChar w:fldCharType="begin"/>
    </w:r>
    <w:r w:rsidR="00BB3DF1">
      <w:rPr>
        <w:rStyle w:val="PageNumber"/>
      </w:rPr>
      <w:instrText xml:space="preserve">PAGE  </w:instrText>
    </w:r>
    <w:r>
      <w:rPr>
        <w:rStyle w:val="PageNumber"/>
      </w:rPr>
      <w:fldChar w:fldCharType="end"/>
    </w:r>
  </w:p>
  <w:p w:rsidR="00BB3DF1" w:rsidRDefault="00BB3D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5"/>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236F"/>
    <w:rsid w:val="0001276E"/>
    <w:rsid w:val="000159BD"/>
    <w:rsid w:val="00023D77"/>
    <w:rsid w:val="000274E4"/>
    <w:rsid w:val="00031D14"/>
    <w:rsid w:val="00063108"/>
    <w:rsid w:val="00071D4C"/>
    <w:rsid w:val="00083A2E"/>
    <w:rsid w:val="00084E3C"/>
    <w:rsid w:val="00094539"/>
    <w:rsid w:val="0009631D"/>
    <w:rsid w:val="000B1C80"/>
    <w:rsid w:val="000C72CC"/>
    <w:rsid w:val="000D1D4E"/>
    <w:rsid w:val="000E0E00"/>
    <w:rsid w:val="000E46F3"/>
    <w:rsid w:val="00103A43"/>
    <w:rsid w:val="0014236F"/>
    <w:rsid w:val="001511AF"/>
    <w:rsid w:val="001517FF"/>
    <w:rsid w:val="00160415"/>
    <w:rsid w:val="00180064"/>
    <w:rsid w:val="00195094"/>
    <w:rsid w:val="001A07F2"/>
    <w:rsid w:val="001B3514"/>
    <w:rsid w:val="001D1223"/>
    <w:rsid w:val="001D7B70"/>
    <w:rsid w:val="001F05AF"/>
    <w:rsid w:val="001F6F18"/>
    <w:rsid w:val="00200BFE"/>
    <w:rsid w:val="00202EE1"/>
    <w:rsid w:val="00207095"/>
    <w:rsid w:val="00221AF0"/>
    <w:rsid w:val="002302D3"/>
    <w:rsid w:val="00231DA6"/>
    <w:rsid w:val="00242984"/>
    <w:rsid w:val="00246DC3"/>
    <w:rsid w:val="002601F4"/>
    <w:rsid w:val="002736E6"/>
    <w:rsid w:val="00287E20"/>
    <w:rsid w:val="0029142E"/>
    <w:rsid w:val="002A155A"/>
    <w:rsid w:val="002C0EDA"/>
    <w:rsid w:val="002C5167"/>
    <w:rsid w:val="002E71BE"/>
    <w:rsid w:val="002F1BAA"/>
    <w:rsid w:val="002F4B0A"/>
    <w:rsid w:val="00313285"/>
    <w:rsid w:val="00314B91"/>
    <w:rsid w:val="00335023"/>
    <w:rsid w:val="00335B7C"/>
    <w:rsid w:val="00363520"/>
    <w:rsid w:val="003801C7"/>
    <w:rsid w:val="00381928"/>
    <w:rsid w:val="003865AE"/>
    <w:rsid w:val="003A070A"/>
    <w:rsid w:val="003B4F59"/>
    <w:rsid w:val="003C492E"/>
    <w:rsid w:val="003C539C"/>
    <w:rsid w:val="003D6793"/>
    <w:rsid w:val="003F2902"/>
    <w:rsid w:val="00402693"/>
    <w:rsid w:val="004276ED"/>
    <w:rsid w:val="00435282"/>
    <w:rsid w:val="004356E7"/>
    <w:rsid w:val="00441D7A"/>
    <w:rsid w:val="004449F6"/>
    <w:rsid w:val="00461A24"/>
    <w:rsid w:val="00466B1A"/>
    <w:rsid w:val="004725EB"/>
    <w:rsid w:val="00490C3F"/>
    <w:rsid w:val="004941E7"/>
    <w:rsid w:val="004A138A"/>
    <w:rsid w:val="004D0995"/>
    <w:rsid w:val="004D2592"/>
    <w:rsid w:val="004E0908"/>
    <w:rsid w:val="004E6519"/>
    <w:rsid w:val="004F07A2"/>
    <w:rsid w:val="004F0BB8"/>
    <w:rsid w:val="0050684E"/>
    <w:rsid w:val="00512BC3"/>
    <w:rsid w:val="00525BFC"/>
    <w:rsid w:val="00530603"/>
    <w:rsid w:val="0055334E"/>
    <w:rsid w:val="005D2796"/>
    <w:rsid w:val="005E0825"/>
    <w:rsid w:val="00621A71"/>
    <w:rsid w:val="006323E5"/>
    <w:rsid w:val="00637E0E"/>
    <w:rsid w:val="006511F2"/>
    <w:rsid w:val="00655262"/>
    <w:rsid w:val="0065741D"/>
    <w:rsid w:val="00665669"/>
    <w:rsid w:val="0067367A"/>
    <w:rsid w:val="006A5C3C"/>
    <w:rsid w:val="006B060F"/>
    <w:rsid w:val="006E2A54"/>
    <w:rsid w:val="006F4E3D"/>
    <w:rsid w:val="00704C8E"/>
    <w:rsid w:val="0071596E"/>
    <w:rsid w:val="007174EA"/>
    <w:rsid w:val="00736E1B"/>
    <w:rsid w:val="00741093"/>
    <w:rsid w:val="00767CCC"/>
    <w:rsid w:val="007869ED"/>
    <w:rsid w:val="007949EB"/>
    <w:rsid w:val="007A591A"/>
    <w:rsid w:val="007C4115"/>
    <w:rsid w:val="007E5F44"/>
    <w:rsid w:val="007F05A5"/>
    <w:rsid w:val="007F7403"/>
    <w:rsid w:val="00805E40"/>
    <w:rsid w:val="00835C79"/>
    <w:rsid w:val="008456EC"/>
    <w:rsid w:val="0085519A"/>
    <w:rsid w:val="008A1DFA"/>
    <w:rsid w:val="008B26D6"/>
    <w:rsid w:val="008D6A51"/>
    <w:rsid w:val="008E269B"/>
    <w:rsid w:val="009116E2"/>
    <w:rsid w:val="009127B6"/>
    <w:rsid w:val="00925F04"/>
    <w:rsid w:val="00931335"/>
    <w:rsid w:val="0093469C"/>
    <w:rsid w:val="00937265"/>
    <w:rsid w:val="00943C14"/>
    <w:rsid w:val="00950559"/>
    <w:rsid w:val="00952EFE"/>
    <w:rsid w:val="009568D9"/>
    <w:rsid w:val="00957294"/>
    <w:rsid w:val="009750A4"/>
    <w:rsid w:val="00985F88"/>
    <w:rsid w:val="0098768F"/>
    <w:rsid w:val="0099249F"/>
    <w:rsid w:val="009A1B5D"/>
    <w:rsid w:val="009B5691"/>
    <w:rsid w:val="009C1382"/>
    <w:rsid w:val="009E5DEA"/>
    <w:rsid w:val="009E750A"/>
    <w:rsid w:val="009F5F86"/>
    <w:rsid w:val="00A26664"/>
    <w:rsid w:val="00A4199A"/>
    <w:rsid w:val="00A42B53"/>
    <w:rsid w:val="00A54EB6"/>
    <w:rsid w:val="00A65A05"/>
    <w:rsid w:val="00A728CC"/>
    <w:rsid w:val="00A84E38"/>
    <w:rsid w:val="00AA427F"/>
    <w:rsid w:val="00AA5649"/>
    <w:rsid w:val="00AA56A0"/>
    <w:rsid w:val="00AB3D3E"/>
    <w:rsid w:val="00AC0ABA"/>
    <w:rsid w:val="00B000AD"/>
    <w:rsid w:val="00B02E51"/>
    <w:rsid w:val="00B07548"/>
    <w:rsid w:val="00B121F1"/>
    <w:rsid w:val="00B15382"/>
    <w:rsid w:val="00B401BE"/>
    <w:rsid w:val="00B408BA"/>
    <w:rsid w:val="00B66264"/>
    <w:rsid w:val="00B83C4E"/>
    <w:rsid w:val="00B92310"/>
    <w:rsid w:val="00BB3DF1"/>
    <w:rsid w:val="00BC09CB"/>
    <w:rsid w:val="00BD2DE5"/>
    <w:rsid w:val="00BF59DD"/>
    <w:rsid w:val="00C06520"/>
    <w:rsid w:val="00C07E5A"/>
    <w:rsid w:val="00C257AB"/>
    <w:rsid w:val="00C55F2B"/>
    <w:rsid w:val="00C73B32"/>
    <w:rsid w:val="00C910D4"/>
    <w:rsid w:val="00CA37D0"/>
    <w:rsid w:val="00CD0AE3"/>
    <w:rsid w:val="00D15A3D"/>
    <w:rsid w:val="00D40790"/>
    <w:rsid w:val="00D4467D"/>
    <w:rsid w:val="00D56B35"/>
    <w:rsid w:val="00D67422"/>
    <w:rsid w:val="00D733F1"/>
    <w:rsid w:val="00D76C17"/>
    <w:rsid w:val="00D812D5"/>
    <w:rsid w:val="00D85D6B"/>
    <w:rsid w:val="00D86848"/>
    <w:rsid w:val="00DA1C81"/>
    <w:rsid w:val="00DA38C2"/>
    <w:rsid w:val="00DA750D"/>
    <w:rsid w:val="00DB365F"/>
    <w:rsid w:val="00DC50D1"/>
    <w:rsid w:val="00DD779A"/>
    <w:rsid w:val="00DE3CC7"/>
    <w:rsid w:val="00DF3F3A"/>
    <w:rsid w:val="00DF4D73"/>
    <w:rsid w:val="00E16C28"/>
    <w:rsid w:val="00E23361"/>
    <w:rsid w:val="00E255AD"/>
    <w:rsid w:val="00E4183A"/>
    <w:rsid w:val="00E47575"/>
    <w:rsid w:val="00E47C5F"/>
    <w:rsid w:val="00E51074"/>
    <w:rsid w:val="00E55D0F"/>
    <w:rsid w:val="00E617A6"/>
    <w:rsid w:val="00E670B9"/>
    <w:rsid w:val="00E675D1"/>
    <w:rsid w:val="00E76208"/>
    <w:rsid w:val="00E7694F"/>
    <w:rsid w:val="00E81585"/>
    <w:rsid w:val="00E857F3"/>
    <w:rsid w:val="00EA6DAE"/>
    <w:rsid w:val="00EA6E05"/>
    <w:rsid w:val="00EC45CA"/>
    <w:rsid w:val="00EF5259"/>
    <w:rsid w:val="00EF65CF"/>
    <w:rsid w:val="00F04BC5"/>
    <w:rsid w:val="00F11B6B"/>
    <w:rsid w:val="00F1736A"/>
    <w:rsid w:val="00F34894"/>
    <w:rsid w:val="00F47E33"/>
    <w:rsid w:val="00F81808"/>
    <w:rsid w:val="00F93D5C"/>
    <w:rsid w:val="00F96AB2"/>
    <w:rsid w:val="00FA06D2"/>
    <w:rsid w:val="00FD03AD"/>
    <w:rsid w:val="00FD6D68"/>
    <w:rsid w:val="00FE14A8"/>
    <w:rsid w:val="00FE5CB5"/>
    <w:rsid w:val="00FE72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2D3"/>
    <w:rPr>
      <w:sz w:val="24"/>
      <w:szCs w:val="24"/>
    </w:rPr>
  </w:style>
  <w:style w:type="paragraph" w:styleId="Heading4">
    <w:name w:val="heading 4"/>
    <w:basedOn w:val="Normal"/>
    <w:next w:val="Normal"/>
    <w:qFormat/>
    <w:rsid w:val="0014236F"/>
    <w:pPr>
      <w:keepNext/>
      <w:spacing w:before="120" w:line="312" w:lineRule="auto"/>
      <w:jc w:val="center"/>
      <w:outlineLvl w:val="3"/>
    </w:pPr>
    <w:rPr>
      <w:rFonts w:ascii=".VnTime" w:hAnsi=".VnTime"/>
      <w:sz w:val="26"/>
      <w:szCs w:val="26"/>
    </w:rPr>
  </w:style>
  <w:style w:type="paragraph" w:styleId="Heading5">
    <w:name w:val="heading 5"/>
    <w:basedOn w:val="Normal"/>
    <w:next w:val="Normal"/>
    <w:qFormat/>
    <w:rsid w:val="0014236F"/>
    <w:pPr>
      <w:keepNext/>
      <w:spacing w:line="312" w:lineRule="auto"/>
      <w:ind w:right="-288"/>
      <w:outlineLvl w:val="4"/>
    </w:pPr>
    <w:rPr>
      <w:rFonts w:ascii=".VnTime" w:hAnsi=".VnTime"/>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next w:val="Normal"/>
    <w:autoRedefine/>
    <w:semiHidden/>
    <w:rsid w:val="0014236F"/>
    <w:pPr>
      <w:spacing w:before="120" w:after="120" w:line="312" w:lineRule="auto"/>
    </w:pPr>
    <w:rPr>
      <w:sz w:val="28"/>
      <w:szCs w:val="28"/>
    </w:rPr>
  </w:style>
  <w:style w:type="table" w:styleId="TableGrid">
    <w:name w:val="Table Grid"/>
    <w:basedOn w:val="TableNormal"/>
    <w:rsid w:val="00142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25F04"/>
    <w:pPr>
      <w:tabs>
        <w:tab w:val="center" w:pos="4320"/>
        <w:tab w:val="right" w:pos="8640"/>
      </w:tabs>
    </w:pPr>
  </w:style>
  <w:style w:type="character" w:styleId="PageNumber">
    <w:name w:val="page number"/>
    <w:basedOn w:val="DefaultParagraphFont"/>
    <w:rsid w:val="00925F04"/>
  </w:style>
  <w:style w:type="paragraph" w:customStyle="1" w:styleId="CharCharCharCharCharCharChar0">
    <w:name w:val="Char Char Char Char Char Char Char"/>
    <w:basedOn w:val="Normal"/>
    <w:next w:val="Normal"/>
    <w:autoRedefine/>
    <w:rsid w:val="00E675D1"/>
    <w:pPr>
      <w:spacing w:before="120" w:after="120" w:line="312" w:lineRule="auto"/>
    </w:pPr>
    <w:rPr>
      <w:sz w:val="28"/>
      <w:szCs w:val="28"/>
    </w:rPr>
  </w:style>
  <w:style w:type="paragraph" w:styleId="BalloonText">
    <w:name w:val="Balloon Text"/>
    <w:basedOn w:val="Normal"/>
    <w:semiHidden/>
    <w:rsid w:val="002F1BAA"/>
    <w:rPr>
      <w:rFonts w:ascii="Tahoma" w:hAnsi="Tahoma" w:cs="Tahoma"/>
      <w:sz w:val="16"/>
      <w:szCs w:val="16"/>
    </w:rPr>
  </w:style>
  <w:style w:type="paragraph" w:styleId="Footer">
    <w:name w:val="footer"/>
    <w:basedOn w:val="Normal"/>
    <w:link w:val="FooterChar"/>
    <w:uiPriority w:val="99"/>
    <w:rsid w:val="001517FF"/>
    <w:pPr>
      <w:tabs>
        <w:tab w:val="center" w:pos="4680"/>
        <w:tab w:val="right" w:pos="9360"/>
      </w:tabs>
    </w:pPr>
  </w:style>
  <w:style w:type="character" w:customStyle="1" w:styleId="FooterChar">
    <w:name w:val="Footer Char"/>
    <w:link w:val="Footer"/>
    <w:uiPriority w:val="99"/>
    <w:rsid w:val="001517FF"/>
    <w:rPr>
      <w:sz w:val="24"/>
      <w:szCs w:val="24"/>
    </w:rPr>
  </w:style>
  <w:style w:type="paragraph" w:customStyle="1" w:styleId="CharCharCharCharCharCharChar1">
    <w:name w:val="Char Char Char Char Char Char Char"/>
    <w:basedOn w:val="Normal"/>
    <w:next w:val="Normal"/>
    <w:autoRedefine/>
    <w:semiHidden/>
    <w:rsid w:val="00EA6DAE"/>
    <w:pPr>
      <w:ind w:firstLine="720"/>
      <w:jc w:val="both"/>
    </w:pPr>
    <w:rPr>
      <w:sz w:val="28"/>
      <w:lang w:val="vi-VN"/>
    </w:rPr>
  </w:style>
  <w:style w:type="paragraph" w:styleId="BodyTextIndent">
    <w:name w:val="Body Text Indent"/>
    <w:basedOn w:val="Normal"/>
    <w:link w:val="BodyTextIndentChar"/>
    <w:rsid w:val="00EA6DAE"/>
    <w:pPr>
      <w:spacing w:before="120" w:after="120" w:line="360" w:lineRule="auto"/>
      <w:ind w:firstLine="720"/>
      <w:jc w:val="both"/>
    </w:pPr>
    <w:rPr>
      <w:rFonts w:ascii=".VnTime" w:hAnsi=".VnTime"/>
      <w:b/>
      <w:bCs/>
      <w:i/>
      <w:iCs/>
      <w:sz w:val="28"/>
    </w:rPr>
  </w:style>
  <w:style w:type="character" w:customStyle="1" w:styleId="BodyTextIndentChar">
    <w:name w:val="Body Text Indent Char"/>
    <w:basedOn w:val="DefaultParagraphFont"/>
    <w:link w:val="BodyTextIndent"/>
    <w:rsid w:val="00EA6DAE"/>
    <w:rPr>
      <w:rFonts w:ascii=".VnTime" w:hAnsi=".VnTime"/>
      <w:b/>
      <w:bCs/>
      <w:i/>
      <w:iCs/>
      <w:sz w:val="28"/>
      <w:szCs w:val="24"/>
    </w:rPr>
  </w:style>
  <w:style w:type="paragraph" w:styleId="TableofFigures">
    <w:name w:val="table of figures"/>
    <w:basedOn w:val="Normal"/>
    <w:next w:val="Normal"/>
    <w:rsid w:val="00EA6DAE"/>
    <w:pPr>
      <w:spacing w:line="276" w:lineRule="auto"/>
    </w:pPr>
    <w:rPr>
      <w:sz w:val="28"/>
      <w:szCs w:val="22"/>
    </w:rPr>
  </w:style>
  <w:style w:type="paragraph" w:styleId="BodyTextIndent3">
    <w:name w:val="Body Text Indent 3"/>
    <w:basedOn w:val="Normal"/>
    <w:link w:val="BodyTextIndent3Char"/>
    <w:rsid w:val="00C73B32"/>
    <w:pPr>
      <w:spacing w:after="120"/>
      <w:ind w:left="360"/>
    </w:pPr>
    <w:rPr>
      <w:sz w:val="16"/>
      <w:szCs w:val="16"/>
    </w:rPr>
  </w:style>
  <w:style w:type="character" w:customStyle="1" w:styleId="BodyTextIndent3Char">
    <w:name w:val="Body Text Indent 3 Char"/>
    <w:basedOn w:val="DefaultParagraphFont"/>
    <w:link w:val="BodyTextIndent3"/>
    <w:rsid w:val="00C73B3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04919">
      <w:bodyDiv w:val="1"/>
      <w:marLeft w:val="0"/>
      <w:marRight w:val="0"/>
      <w:marTop w:val="0"/>
      <w:marBottom w:val="0"/>
      <w:divBdr>
        <w:top w:val="none" w:sz="0" w:space="0" w:color="auto"/>
        <w:left w:val="none" w:sz="0" w:space="0" w:color="auto"/>
        <w:bottom w:val="none" w:sz="0" w:space="0" w:color="auto"/>
        <w:right w:val="none" w:sz="0" w:space="0" w:color="auto"/>
      </w:divBdr>
    </w:div>
    <w:div w:id="18771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F0425-B490-45A0-BBAB-63195F54BE9E}"/>
</file>

<file path=customXml/itemProps2.xml><?xml version="1.0" encoding="utf-8"?>
<ds:datastoreItem xmlns:ds="http://schemas.openxmlformats.org/officeDocument/2006/customXml" ds:itemID="{70ACC268-5F24-40DC-80D6-938F24B8B807}"/>
</file>

<file path=customXml/itemProps3.xml><?xml version="1.0" encoding="utf-8"?>
<ds:datastoreItem xmlns:ds="http://schemas.openxmlformats.org/officeDocument/2006/customXml" ds:itemID="{7CBD13AD-B055-44F1-B5DD-F957BD6A6066}"/>
</file>

<file path=customXml/itemProps4.xml><?xml version="1.0" encoding="utf-8"?>
<ds:datastoreItem xmlns:ds="http://schemas.openxmlformats.org/officeDocument/2006/customXml" ds:itemID="{5E7DB0D6-7683-45F6-B769-211ACBECD3BF}"/>
</file>

<file path=docProps/app.xml><?xml version="1.0" encoding="utf-8"?>
<Properties xmlns="http://schemas.openxmlformats.org/officeDocument/2006/extended-properties" xmlns:vt="http://schemas.openxmlformats.org/officeDocument/2006/docPropsVTypes">
  <Template>Normal</Template>
  <TotalTime>379</TotalTime>
  <Pages>6</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BỘ VĂN HÓA, THỂ THAO VÀ DU LỊCH</vt:lpstr>
    </vt:vector>
  </TitlesOfParts>
  <Company>dsvhvn</Company>
  <LinksUpToDate>false</LinksUpToDate>
  <CharactersWithSpaces>15101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VĂN HÓA, THỂ THAO VÀ DU LỊCH</dc:title>
  <dc:subject/>
  <dc:creator>Nguyen Huu Toan</dc:creator>
  <cp:keywords/>
  <dc:description/>
  <cp:lastModifiedBy>Personal</cp:lastModifiedBy>
  <cp:revision>37</cp:revision>
  <cp:lastPrinted>2016-06-10T02:59:00Z</cp:lastPrinted>
  <dcterms:created xsi:type="dcterms:W3CDTF">2016-05-29T21:44:00Z</dcterms:created>
  <dcterms:modified xsi:type="dcterms:W3CDTF">2016-06-10T03:02:00Z</dcterms:modified>
</cp:coreProperties>
</file>